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BDD" w:rsidRDefault="00590371" w:rsidP="00561016">
      <w:pPr>
        <w:pStyle w:val="a3"/>
        <w:jc w:val="center"/>
        <w:rPr>
          <w:rFonts w:asciiTheme="minorHAnsi" w:hAnsiTheme="minorHAnsi"/>
          <w:b/>
          <w:color w:val="632423" w:themeColor="accent2" w:themeShade="80"/>
          <w:sz w:val="40"/>
          <w:szCs w:val="40"/>
        </w:rPr>
      </w:pPr>
      <w:r w:rsidRPr="00D56BDD">
        <w:rPr>
          <w:rFonts w:asciiTheme="minorHAnsi" w:hAnsiTheme="minorHAnsi"/>
          <w:b/>
          <w:color w:val="632423" w:themeColor="accent2" w:themeShade="80"/>
          <w:sz w:val="40"/>
          <w:szCs w:val="40"/>
        </w:rPr>
        <w:t>Резолюция</w:t>
      </w:r>
      <w:r w:rsidR="00D56BDD">
        <w:rPr>
          <w:rFonts w:asciiTheme="minorHAnsi" w:hAnsiTheme="minorHAnsi"/>
          <w:b/>
          <w:color w:val="632423" w:themeColor="accent2" w:themeShade="80"/>
          <w:sz w:val="40"/>
          <w:szCs w:val="40"/>
        </w:rPr>
        <w:t xml:space="preserve"> </w:t>
      </w:r>
      <w:r w:rsidR="00867278" w:rsidRPr="00D56BDD">
        <w:rPr>
          <w:rFonts w:asciiTheme="minorHAnsi" w:hAnsiTheme="minorHAnsi"/>
          <w:b/>
          <w:color w:val="632423" w:themeColor="accent2" w:themeShade="80"/>
          <w:sz w:val="40"/>
          <w:szCs w:val="40"/>
        </w:rPr>
        <w:t xml:space="preserve">круглого стола </w:t>
      </w:r>
    </w:p>
    <w:p w:rsidR="00867278" w:rsidRPr="00D56BDD" w:rsidRDefault="00867278" w:rsidP="00561016">
      <w:pPr>
        <w:pStyle w:val="a3"/>
        <w:jc w:val="center"/>
        <w:rPr>
          <w:rFonts w:asciiTheme="minorHAnsi" w:hAnsiTheme="minorHAnsi"/>
          <w:b/>
          <w:color w:val="632423" w:themeColor="accent2" w:themeShade="80"/>
          <w:sz w:val="40"/>
          <w:szCs w:val="40"/>
        </w:rPr>
      </w:pPr>
      <w:r w:rsidRPr="00D56BDD">
        <w:rPr>
          <w:rFonts w:asciiTheme="minorHAnsi" w:hAnsiTheme="minorHAnsi"/>
          <w:b/>
          <w:color w:val="632423" w:themeColor="accent2" w:themeShade="80"/>
          <w:sz w:val="40"/>
          <w:szCs w:val="40"/>
        </w:rPr>
        <w:t xml:space="preserve">«Музейный проект </w:t>
      </w:r>
      <w:r w:rsidRPr="00D56BDD">
        <w:rPr>
          <w:rFonts w:asciiTheme="minorHAnsi" w:hAnsiTheme="minorHAnsi"/>
          <w:b/>
          <w:color w:val="632423" w:themeColor="accent2" w:themeShade="80"/>
          <w:sz w:val="40"/>
          <w:szCs w:val="40"/>
          <w:lang w:val="en-US"/>
        </w:rPr>
        <w:t>XXI</w:t>
      </w:r>
      <w:r w:rsidRPr="00D56BDD">
        <w:rPr>
          <w:rFonts w:asciiTheme="minorHAnsi" w:hAnsiTheme="minorHAnsi"/>
          <w:b/>
          <w:color w:val="632423" w:themeColor="accent2" w:themeShade="80"/>
          <w:sz w:val="40"/>
          <w:szCs w:val="40"/>
        </w:rPr>
        <w:t xml:space="preserve"> </w:t>
      </w:r>
      <w:proofErr w:type="gramStart"/>
      <w:r w:rsidRPr="00D56BDD">
        <w:rPr>
          <w:rFonts w:asciiTheme="minorHAnsi" w:hAnsiTheme="minorHAnsi"/>
          <w:b/>
          <w:color w:val="632423" w:themeColor="accent2" w:themeShade="80"/>
          <w:sz w:val="40"/>
          <w:szCs w:val="40"/>
        </w:rPr>
        <w:t>в</w:t>
      </w:r>
      <w:proofErr w:type="gramEnd"/>
      <w:r w:rsidRPr="00D56BDD">
        <w:rPr>
          <w:rFonts w:asciiTheme="minorHAnsi" w:hAnsiTheme="minorHAnsi"/>
          <w:b/>
          <w:color w:val="632423" w:themeColor="accent2" w:themeShade="80"/>
          <w:sz w:val="40"/>
          <w:szCs w:val="40"/>
        </w:rPr>
        <w:t>. Идея. Процесс. Результат», посвященного 120</w:t>
      </w:r>
      <w:r w:rsidR="00B2473F" w:rsidRPr="00D56BDD">
        <w:rPr>
          <w:rFonts w:asciiTheme="minorHAnsi" w:hAnsiTheme="minorHAnsi"/>
          <w:b/>
          <w:color w:val="632423" w:themeColor="accent2" w:themeShade="80"/>
          <w:sz w:val="40"/>
          <w:szCs w:val="40"/>
        </w:rPr>
        <w:t>-летию П</w:t>
      </w:r>
      <w:r w:rsidR="00AF7962" w:rsidRPr="00D56BDD">
        <w:rPr>
          <w:rFonts w:asciiTheme="minorHAnsi" w:hAnsiTheme="minorHAnsi"/>
          <w:b/>
          <w:color w:val="632423" w:themeColor="accent2" w:themeShade="80"/>
          <w:sz w:val="40"/>
          <w:szCs w:val="40"/>
        </w:rPr>
        <w:t>ермского краевого музея</w:t>
      </w:r>
    </w:p>
    <w:p w:rsidR="00C64BC6" w:rsidRPr="00B638F4" w:rsidRDefault="00C64BC6" w:rsidP="00160C34">
      <w:pPr>
        <w:pStyle w:val="a3"/>
        <w:rPr>
          <w:rFonts w:asciiTheme="minorHAnsi" w:hAnsiTheme="minorHAnsi"/>
          <w:color w:val="632423" w:themeColor="accent2" w:themeShade="80"/>
        </w:rPr>
      </w:pPr>
    </w:p>
    <w:p w:rsidR="00867278" w:rsidRPr="00D56BDD" w:rsidRDefault="00867278" w:rsidP="00D56BDD">
      <w:pPr>
        <w:pStyle w:val="a3"/>
        <w:jc w:val="right"/>
        <w:rPr>
          <w:rFonts w:asciiTheme="minorHAnsi" w:hAnsiTheme="minorHAnsi"/>
          <w:b/>
          <w:color w:val="632423" w:themeColor="accent2" w:themeShade="80"/>
          <w:sz w:val="28"/>
          <w:szCs w:val="28"/>
        </w:rPr>
      </w:pPr>
      <w:r w:rsidRPr="00D56BDD">
        <w:rPr>
          <w:rFonts w:asciiTheme="minorHAnsi" w:hAnsiTheme="minorHAnsi"/>
          <w:b/>
          <w:color w:val="632423" w:themeColor="accent2" w:themeShade="80"/>
          <w:sz w:val="28"/>
          <w:szCs w:val="28"/>
        </w:rPr>
        <w:t xml:space="preserve">16 ноября </w:t>
      </w:r>
      <w:smartTag w:uri="urn:schemas-microsoft-com:office:smarttags" w:element="metricconverter">
        <w:smartTagPr>
          <w:attr w:name="ProductID" w:val="2010 г"/>
        </w:smartTagPr>
        <w:r w:rsidRPr="00D56BDD">
          <w:rPr>
            <w:rFonts w:asciiTheme="minorHAnsi" w:hAnsiTheme="minorHAnsi"/>
            <w:b/>
            <w:color w:val="632423" w:themeColor="accent2" w:themeShade="80"/>
            <w:sz w:val="28"/>
            <w:szCs w:val="28"/>
          </w:rPr>
          <w:t>2010 г</w:t>
        </w:r>
      </w:smartTag>
      <w:r w:rsidRPr="00D56BDD">
        <w:rPr>
          <w:rFonts w:asciiTheme="minorHAnsi" w:hAnsiTheme="minorHAnsi"/>
          <w:b/>
          <w:color w:val="632423" w:themeColor="accent2" w:themeShade="80"/>
          <w:sz w:val="28"/>
          <w:szCs w:val="28"/>
        </w:rPr>
        <w:t xml:space="preserve">. </w:t>
      </w:r>
    </w:p>
    <w:p w:rsidR="00867278" w:rsidRPr="00B638F4" w:rsidRDefault="00867278" w:rsidP="00160C34">
      <w:pPr>
        <w:pStyle w:val="a3"/>
        <w:rPr>
          <w:rFonts w:asciiTheme="minorHAnsi" w:hAnsiTheme="minorHAnsi"/>
          <w:color w:val="632423" w:themeColor="accent2" w:themeShade="80"/>
        </w:rPr>
      </w:pPr>
      <w:r w:rsidRPr="00B638F4">
        <w:rPr>
          <w:rFonts w:asciiTheme="minorHAnsi" w:hAnsiTheme="minorHAnsi"/>
          <w:color w:val="632423" w:themeColor="accent2" w:themeShade="80"/>
        </w:rPr>
        <w:t xml:space="preserve"> </w:t>
      </w:r>
    </w:p>
    <w:p w:rsidR="00C64BC6" w:rsidRPr="00B638F4" w:rsidRDefault="00C64BC6" w:rsidP="006B1DE0">
      <w:pPr>
        <w:pStyle w:val="a3"/>
        <w:jc w:val="both"/>
        <w:rPr>
          <w:rFonts w:asciiTheme="minorHAnsi" w:hAnsiTheme="minorHAnsi"/>
          <w:b/>
          <w:color w:val="632423" w:themeColor="accent2" w:themeShade="80"/>
        </w:rPr>
      </w:pPr>
    </w:p>
    <w:p w:rsidR="00867278" w:rsidRPr="00B638F4" w:rsidRDefault="003101A4" w:rsidP="00B638F4">
      <w:pPr>
        <w:pStyle w:val="a3"/>
        <w:spacing w:line="360" w:lineRule="auto"/>
        <w:jc w:val="both"/>
        <w:rPr>
          <w:rFonts w:asciiTheme="minorHAnsi" w:hAnsiTheme="minorHAnsi"/>
          <w:b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b/>
          <w:color w:val="632423" w:themeColor="accent2" w:themeShade="80"/>
          <w:sz w:val="28"/>
          <w:szCs w:val="28"/>
        </w:rPr>
        <w:t xml:space="preserve">Участники </w:t>
      </w:r>
      <w:r w:rsidR="00867278" w:rsidRPr="00B638F4">
        <w:rPr>
          <w:rFonts w:asciiTheme="minorHAnsi" w:hAnsiTheme="minorHAnsi"/>
          <w:b/>
          <w:color w:val="632423" w:themeColor="accent2" w:themeShade="80"/>
          <w:sz w:val="28"/>
          <w:szCs w:val="28"/>
        </w:rPr>
        <w:t>круглого стола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- представители федеральных, </w:t>
      </w:r>
      <w:r w:rsidR="00590371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государственных,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муниципальных</w:t>
      </w:r>
      <w:r w:rsidR="00590371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и ведомственных</w:t>
      </w:r>
      <w:r w:rsidR="00C30089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музеев из 10 российских регионов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,</w:t>
      </w:r>
      <w:r w:rsidR="00C30089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представители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нау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чного </w:t>
      </w:r>
      <w:r w:rsidR="00590371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и педагогического 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сообщества, общественности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,</w:t>
      </w:r>
    </w:p>
    <w:p w:rsidR="00867278" w:rsidRPr="00B638F4" w:rsidRDefault="00867278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</w:p>
    <w:p w:rsidR="00867278" w:rsidRPr="00B638F4" w:rsidRDefault="00867278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исходя</w:t>
      </w:r>
      <w:r w:rsidR="00BA41B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т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из того, что именно музеи разного юридического статуса и разных направлений являются основными хранителями </w:t>
      </w:r>
      <w:r w:rsidR="00BA41B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и 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активными</w:t>
      </w:r>
      <w:r w:rsidR="007E6F7F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проводниками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в повседневную жизнь</w:t>
      </w:r>
      <w:r w:rsidR="00BA41B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богатейшего культурно-исторического и природного наследия страны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;</w:t>
      </w:r>
    </w:p>
    <w:p w:rsidR="00867278" w:rsidRPr="00B638F4" w:rsidRDefault="00867278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</w:p>
    <w:p w:rsidR="00867278" w:rsidRPr="00B638F4" w:rsidRDefault="00BA41B6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отмечают</w:t>
      </w:r>
      <w:r w:rsidR="00EA59F9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в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озросшую социальную потребность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в р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азвитии 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музеев как актуального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proofErr w:type="spellStart"/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социокультурного</w:t>
      </w:r>
      <w:proofErr w:type="spellEnd"/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института современного общества;</w:t>
      </w:r>
    </w:p>
    <w:p w:rsidR="00867278" w:rsidRPr="00B638F4" w:rsidRDefault="00867278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</w:p>
    <w:p w:rsidR="00867278" w:rsidRPr="00B638F4" w:rsidRDefault="00BA41B6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принимают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все вызовы </w:t>
      </w:r>
      <w:r w:rsidR="001D3E3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сов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ременного общества </w:t>
      </w:r>
      <w:r w:rsidR="001D3E3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и понимают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ответственно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сть музейного сообщества перед 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всеми его членами;</w:t>
      </w:r>
    </w:p>
    <w:p w:rsidR="00867278" w:rsidRPr="00B638F4" w:rsidRDefault="00867278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</w:p>
    <w:p w:rsidR="00867278" w:rsidRPr="00B638F4" w:rsidRDefault="00BA41B6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расценивают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усилия 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пе</w:t>
      </w:r>
      <w:r w:rsidR="00D74E27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рмских властей сделать культуру основным 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ресурсом развития края как очень важный и значимый шаг в поступательном развитии Пермского края</w:t>
      </w:r>
      <w:r w:rsidR="007E6F7F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;</w:t>
      </w:r>
    </w:p>
    <w:p w:rsidR="00867278" w:rsidRPr="00B638F4" w:rsidRDefault="00867278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</w:p>
    <w:p w:rsidR="007A7978" w:rsidRPr="00B638F4" w:rsidRDefault="00BA41B6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высоко оценивают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достижения Пермского краевого музея</w:t>
      </w:r>
      <w:r w:rsidR="0056101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- крупнейшего и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наиболее востребованного музея </w:t>
      </w:r>
      <w:r w:rsidR="0056101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Пермского края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по </w:t>
      </w:r>
      <w:r w:rsidR="005A62D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сохранению и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преумножению</w:t>
      </w:r>
      <w:r w:rsidR="0056101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имеющегося в его ведении </w:t>
      </w:r>
      <w:r w:rsidR="005A62D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историко-культурного наследия, 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в активном включении</w:t>
      </w:r>
      <w:r w:rsidR="005A62D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его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в процесс </w:t>
      </w:r>
      <w:r w:rsidR="00F45D5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создания 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значимых для Пермского р</w:t>
      </w:r>
      <w:r w:rsidR="005A62D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егиона символических ценностей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, способствующих социальному </w:t>
      </w:r>
      <w:r w:rsidR="007A79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lastRenderedPageBreak/>
        <w:t xml:space="preserve">благополучию, политической стабильности и экономическому процветанию 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региона</w:t>
      </w:r>
      <w:r w:rsidR="007E6F7F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;</w:t>
      </w:r>
    </w:p>
    <w:p w:rsidR="005A62DC" w:rsidRPr="00B638F4" w:rsidRDefault="005A62DC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</w:p>
    <w:p w:rsidR="00867278" w:rsidRPr="00B638F4" w:rsidRDefault="00BA41B6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акцентируют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внимание на 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проблемах дальнейшего развития Пермского краевого музея, а так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же развития всей </w:t>
      </w:r>
      <w:r w:rsidR="007E6F7F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музейной сети региона.</w:t>
      </w:r>
    </w:p>
    <w:p w:rsidR="007E6F7F" w:rsidRPr="00B638F4" w:rsidRDefault="007E6F7F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</w:p>
    <w:p w:rsidR="007E6F7F" w:rsidRPr="00B638F4" w:rsidRDefault="007E6F7F" w:rsidP="00B638F4">
      <w:pPr>
        <w:pStyle w:val="a3"/>
        <w:spacing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Участники круглого стола</w:t>
      </w:r>
      <w:r w:rsidR="00BA41B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считают необходимым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:</w:t>
      </w:r>
    </w:p>
    <w:p w:rsidR="00867278" w:rsidRPr="00B638F4" w:rsidRDefault="00B638F4" w:rsidP="00B638F4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>
        <w:rPr>
          <w:rFonts w:asciiTheme="minorHAnsi" w:hAnsiTheme="minorHAnsi"/>
          <w:color w:val="632423" w:themeColor="accent2" w:themeShade="80"/>
          <w:sz w:val="28"/>
          <w:szCs w:val="28"/>
        </w:rPr>
        <w:t>П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о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ддержать усилия всех участников 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со</w:t>
      </w:r>
      <w:r w:rsidR="00F45D5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временного культурного процесса</w:t>
      </w:r>
      <w:r w:rsidR="00271137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, происходящего в Пермском крае, </w:t>
      </w:r>
      <w:r w:rsidR="00D74E27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по превращению культуры в важнейший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ресурс экономического и социального развития </w:t>
      </w:r>
      <w:r w:rsidR="00271137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региона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;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</w:p>
    <w:p w:rsidR="00A47632" w:rsidRPr="00B638F4" w:rsidRDefault="00B638F4" w:rsidP="00B638F4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proofErr w:type="gramStart"/>
      <w:r>
        <w:rPr>
          <w:rFonts w:asciiTheme="minorHAnsi" w:hAnsiTheme="minorHAnsi"/>
          <w:color w:val="632423" w:themeColor="accent2" w:themeShade="80"/>
          <w:sz w:val="28"/>
          <w:szCs w:val="28"/>
        </w:rPr>
        <w:t>В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целях формирования </w:t>
      </w:r>
      <w:r w:rsidR="007E6F7F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современной 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культурной политики региона акцентировать внимание разработчиков Концепции кул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ьтурной политики Пермского края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на о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собой роли музеев и их активном включении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в процессы преоб</w:t>
      </w:r>
      <w:r w:rsidR="00F45D5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разования общества,</w:t>
      </w:r>
      <w:r w:rsidR="007E6F7F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уделив</w:t>
      </w:r>
      <w:r w:rsidR="00F45D5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7E6F7F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особое внимание</w:t>
      </w:r>
      <w:r w:rsidR="00F45D5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7E6F7F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принципам и условиям </w:t>
      </w:r>
      <w:r w:rsidR="00F45D5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дальнейшего ра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звития Пермского краевого музея;</w:t>
      </w:r>
      <w:proofErr w:type="gramEnd"/>
    </w:p>
    <w:p w:rsidR="00A47632" w:rsidRPr="00B638F4" w:rsidRDefault="00B638F4" w:rsidP="00B638F4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>
        <w:rPr>
          <w:rFonts w:asciiTheme="minorHAnsi" w:hAnsiTheme="minorHAnsi"/>
          <w:color w:val="632423" w:themeColor="accent2" w:themeShade="80"/>
          <w:sz w:val="28"/>
          <w:szCs w:val="28"/>
        </w:rPr>
        <w:t>В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целях </w:t>
      </w:r>
      <w:r w:rsidR="00A47632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развития программы модернизац</w:t>
      </w:r>
      <w:r w:rsidR="00441667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ии музейной сети Пермского края</w:t>
      </w:r>
      <w:r w:rsidR="00A47632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продолжить  проведение 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М</w:t>
      </w:r>
      <w:r w:rsidR="00E6018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инистерством культуры, массовых коммуникаций и молодежной политики Пермского </w:t>
      </w:r>
      <w:proofErr w:type="gramStart"/>
      <w:r w:rsidR="00E6018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края</w:t>
      </w:r>
      <w:proofErr w:type="gramEnd"/>
      <w:r w:rsidR="00E6018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C026A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открытых конкурсов на</w:t>
      </w:r>
      <w:r w:rsidR="00A47632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создание инновационных проектов в музеях 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региона;</w:t>
      </w:r>
    </w:p>
    <w:p w:rsidR="00561016" w:rsidRPr="00B638F4" w:rsidRDefault="00B638F4" w:rsidP="00B638F4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proofErr w:type="gramStart"/>
      <w:r>
        <w:rPr>
          <w:rFonts w:asciiTheme="minorHAnsi" w:hAnsiTheme="minorHAnsi"/>
          <w:color w:val="632423" w:themeColor="accent2" w:themeShade="80"/>
          <w:sz w:val="28"/>
          <w:szCs w:val="28"/>
        </w:rPr>
        <w:t>В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целях сохранения объектов культурного наследия </w:t>
      </w:r>
      <w:proofErr w:type="spellStart"/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музеефицировать</w:t>
      </w:r>
      <w:proofErr w:type="spellEnd"/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усадьбу </w:t>
      </w:r>
      <w:proofErr w:type="spellStart"/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Н.В.Мешкова</w:t>
      </w:r>
      <w:proofErr w:type="spellEnd"/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-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единственную с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охранившуюся городскую усадьбу 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  <w:lang w:val="en-US"/>
        </w:rPr>
        <w:t>XIX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в. и превратить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ее в уникальную Терр</w:t>
      </w:r>
      <w:r w:rsidR="009C175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иторию Культуры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,</w:t>
      </w:r>
      <w:r w:rsidR="009C175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92689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что позволит сделать</w:t>
      </w:r>
      <w:r w:rsidR="00CD11AE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существующее городское пространство </w:t>
      </w:r>
      <w:r w:rsidR="0092689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(набережная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с музеем современного искусства</w:t>
      </w:r>
      <w:r w:rsidR="0092689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) 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еще более живым и востребованным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;</w:t>
      </w:r>
      <w:proofErr w:type="gramEnd"/>
    </w:p>
    <w:p w:rsidR="00561016" w:rsidRPr="00B638F4" w:rsidRDefault="00B638F4" w:rsidP="00B638F4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>
        <w:rPr>
          <w:rFonts w:asciiTheme="minorHAnsi" w:hAnsiTheme="minorHAnsi"/>
          <w:color w:val="632423" w:themeColor="accent2" w:themeShade="80"/>
          <w:sz w:val="28"/>
          <w:szCs w:val="28"/>
        </w:rPr>
        <w:t>В</w:t>
      </w:r>
      <w:r w:rsidR="00E6018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ключить в государственное задание Пермс</w:t>
      </w:r>
      <w:r w:rsidR="009C175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кого краевого музея разработку</w:t>
      </w:r>
      <w:r w:rsidR="00EE4F3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Программы </w:t>
      </w:r>
      <w:r w:rsidR="00E6018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развития </w:t>
      </w:r>
      <w:r w:rsidR="005A62D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Архитектурно-этнографического музея «</w:t>
      </w:r>
      <w:proofErr w:type="spellStart"/>
      <w:r w:rsidR="005A62D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Хохловка</w:t>
      </w:r>
      <w:proofErr w:type="spellEnd"/>
      <w:r w:rsidR="005A62D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», </w:t>
      </w:r>
      <w:proofErr w:type="gramStart"/>
      <w:r w:rsidR="00E6018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реализация</w:t>
      </w:r>
      <w:proofErr w:type="gramEnd"/>
      <w:r w:rsidR="00E6018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которой</w:t>
      </w:r>
      <w:r w:rsidR="0056101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позволит в полном объеме</w:t>
      </w:r>
      <w:r w:rsidR="009C175C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ввести в культурный оборот</w:t>
      </w:r>
      <w:r w:rsidR="00561016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потенциал данного уникального ресурса Пермского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края;</w:t>
      </w:r>
    </w:p>
    <w:p w:rsidR="00A47632" w:rsidRPr="00B638F4" w:rsidRDefault="00561016" w:rsidP="00B638F4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lastRenderedPageBreak/>
        <w:t xml:space="preserve"> </w:t>
      </w:r>
      <w:r w:rsidR="00B638F4">
        <w:rPr>
          <w:rFonts w:asciiTheme="minorHAnsi" w:hAnsiTheme="minorHAnsi"/>
          <w:color w:val="632423" w:themeColor="accent2" w:themeShade="80"/>
          <w:sz w:val="28"/>
          <w:szCs w:val="28"/>
        </w:rPr>
        <w:t>В</w:t>
      </w:r>
      <w:r w:rsidR="00E6018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ключить в государственное задание Пермского краевого музея разработку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2909D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Программы развития Музея-Д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иорамы, являющейся </w:t>
      </w:r>
      <w:r w:rsidR="006B1DE0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примером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8B2AD1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самой редкой</w:t>
      </w:r>
      <w:r w:rsidR="002909D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категории российских музеев </w:t>
      </w:r>
      <w:r w:rsidR="008B2AD1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и особо </w:t>
      </w:r>
      <w:r w:rsidR="008157FE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ценным культурно-символическим </w:t>
      </w:r>
      <w:r w:rsidR="00271137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ресурсом  города </w:t>
      </w:r>
      <w:r w:rsidR="008B2AD1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Перми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;</w:t>
      </w:r>
    </w:p>
    <w:p w:rsidR="00590371" w:rsidRPr="00B638F4" w:rsidRDefault="00590371" w:rsidP="00B638F4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поддержать инициативу научной и педагогической общественности города по вопросу </w:t>
      </w:r>
      <w:proofErr w:type="spellStart"/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музеефикации</w:t>
      </w:r>
      <w:proofErr w:type="spellEnd"/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здания горн</w:t>
      </w:r>
      <w:r w:rsidR="00F4123A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ых начальников</w:t>
      </w:r>
      <w:r w:rsidR="00DA0955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(ул. Свердлова, д. 32) – памятника истории федерального значения</w:t>
      </w:r>
      <w:r w:rsidR="00F4123A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, связанного с именем Н.Г.Славянова – изобретателя электросварки</w:t>
      </w:r>
      <w:r w:rsidR="00680F3A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.</w:t>
      </w:r>
    </w:p>
    <w:p w:rsidR="00A47632" w:rsidRPr="00B638F4" w:rsidRDefault="00A47632" w:rsidP="00B638F4">
      <w:pPr>
        <w:pStyle w:val="a6"/>
        <w:spacing w:after="0"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</w:p>
    <w:p w:rsidR="00867278" w:rsidRPr="00B638F4" w:rsidRDefault="00590371" w:rsidP="00B638F4">
      <w:pPr>
        <w:pStyle w:val="a6"/>
        <w:spacing w:after="0" w:line="360" w:lineRule="auto"/>
        <w:jc w:val="both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Резолюция напра</w:t>
      </w:r>
      <w:r w:rsidR="00DA0955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вл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ена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3101A4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учредителям П</w:t>
      </w:r>
      <w:r w:rsidR="00D74E27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ермского краевого музея - Министерству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культуры, массовых коммуникаций и молодежной политики</w:t>
      </w:r>
      <w:r w:rsidR="00D74E27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Пермского края</w:t>
      </w:r>
      <w:r w:rsidR="00867278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 </w:t>
      </w:r>
      <w:r w:rsidR="008B2AD1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и </w:t>
      </w:r>
      <w:r w:rsidR="00D74E27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Агентству по управлению государственными учреждени</w:t>
      </w:r>
      <w:r w:rsidR="0062735D" w:rsidRPr="00B638F4">
        <w:rPr>
          <w:rFonts w:asciiTheme="minorHAnsi" w:hAnsiTheme="minorHAnsi"/>
          <w:color w:val="632423" w:themeColor="accent2" w:themeShade="80"/>
          <w:sz w:val="28"/>
          <w:szCs w:val="28"/>
        </w:rPr>
        <w:t>ями Пермского края</w:t>
      </w:r>
      <w:r w:rsidRPr="00B638F4">
        <w:rPr>
          <w:rFonts w:asciiTheme="minorHAnsi" w:hAnsiTheme="minorHAnsi"/>
          <w:color w:val="632423" w:themeColor="accent2" w:themeShade="80"/>
          <w:sz w:val="28"/>
          <w:szCs w:val="28"/>
        </w:rPr>
        <w:t xml:space="preserve">. </w:t>
      </w:r>
    </w:p>
    <w:sectPr w:rsidR="00867278" w:rsidRPr="00B638F4" w:rsidSect="00D56BDD">
      <w:pgSz w:w="11906" w:h="16838"/>
      <w:pgMar w:top="568" w:right="991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625D2"/>
    <w:multiLevelType w:val="hybridMultilevel"/>
    <w:tmpl w:val="4944154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3B584EDE"/>
    <w:multiLevelType w:val="multilevel"/>
    <w:tmpl w:val="9B98B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447D79"/>
    <w:multiLevelType w:val="hybridMultilevel"/>
    <w:tmpl w:val="BC7C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7A16"/>
    <w:rsid w:val="000D64EF"/>
    <w:rsid w:val="0013127E"/>
    <w:rsid w:val="001558C8"/>
    <w:rsid w:val="00160C34"/>
    <w:rsid w:val="00197841"/>
    <w:rsid w:val="001A3704"/>
    <w:rsid w:val="001B1890"/>
    <w:rsid w:val="001D3E38"/>
    <w:rsid w:val="001E4404"/>
    <w:rsid w:val="00201B28"/>
    <w:rsid w:val="00237A16"/>
    <w:rsid w:val="00271137"/>
    <w:rsid w:val="00275BF1"/>
    <w:rsid w:val="002909D8"/>
    <w:rsid w:val="00296CEE"/>
    <w:rsid w:val="003101A4"/>
    <w:rsid w:val="00346D68"/>
    <w:rsid w:val="003735B0"/>
    <w:rsid w:val="00392502"/>
    <w:rsid w:val="003A34C8"/>
    <w:rsid w:val="003B5FA3"/>
    <w:rsid w:val="003C1DFB"/>
    <w:rsid w:val="00441667"/>
    <w:rsid w:val="004434CC"/>
    <w:rsid w:val="00541E00"/>
    <w:rsid w:val="00550FBF"/>
    <w:rsid w:val="00561016"/>
    <w:rsid w:val="00590371"/>
    <w:rsid w:val="005A62DC"/>
    <w:rsid w:val="0062735D"/>
    <w:rsid w:val="00680F3A"/>
    <w:rsid w:val="006B1DE0"/>
    <w:rsid w:val="00761506"/>
    <w:rsid w:val="007A7978"/>
    <w:rsid w:val="007E6F7F"/>
    <w:rsid w:val="008141F3"/>
    <w:rsid w:val="008157FE"/>
    <w:rsid w:val="00867278"/>
    <w:rsid w:val="0089193D"/>
    <w:rsid w:val="008B2AD1"/>
    <w:rsid w:val="008E019F"/>
    <w:rsid w:val="00926898"/>
    <w:rsid w:val="009713BB"/>
    <w:rsid w:val="0097423B"/>
    <w:rsid w:val="009C175C"/>
    <w:rsid w:val="00A052D7"/>
    <w:rsid w:val="00A2144E"/>
    <w:rsid w:val="00A22D2D"/>
    <w:rsid w:val="00A47632"/>
    <w:rsid w:val="00AC7F5A"/>
    <w:rsid w:val="00AE2456"/>
    <w:rsid w:val="00AF20BB"/>
    <w:rsid w:val="00AF7962"/>
    <w:rsid w:val="00B036C3"/>
    <w:rsid w:val="00B04FCF"/>
    <w:rsid w:val="00B2473F"/>
    <w:rsid w:val="00B32A3F"/>
    <w:rsid w:val="00B57D58"/>
    <w:rsid w:val="00B638F4"/>
    <w:rsid w:val="00BA41B6"/>
    <w:rsid w:val="00C026AD"/>
    <w:rsid w:val="00C30089"/>
    <w:rsid w:val="00C64BC6"/>
    <w:rsid w:val="00CD11AE"/>
    <w:rsid w:val="00D07FF9"/>
    <w:rsid w:val="00D56BDD"/>
    <w:rsid w:val="00D74E27"/>
    <w:rsid w:val="00DA0955"/>
    <w:rsid w:val="00DE316F"/>
    <w:rsid w:val="00DE522D"/>
    <w:rsid w:val="00E60184"/>
    <w:rsid w:val="00E768A4"/>
    <w:rsid w:val="00E917A3"/>
    <w:rsid w:val="00EA59F9"/>
    <w:rsid w:val="00EE4F34"/>
    <w:rsid w:val="00F31463"/>
    <w:rsid w:val="00F4123A"/>
    <w:rsid w:val="00F45D56"/>
    <w:rsid w:val="00F7003F"/>
    <w:rsid w:val="00FF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CEE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autoRedefine/>
    <w:qFormat/>
    <w:locked/>
    <w:rsid w:val="007A7978"/>
    <w:pPr>
      <w:keepNext/>
      <w:spacing w:before="360" w:after="240" w:line="240" w:lineRule="auto"/>
      <w:ind w:left="284"/>
      <w:jc w:val="both"/>
      <w:outlineLvl w:val="1"/>
    </w:pPr>
    <w:rPr>
      <w:rFonts w:ascii="Times New Roman" w:hAnsi="Times New Roman" w:cs="Arial"/>
      <w:b/>
      <w:bCs/>
      <w:i/>
      <w:iC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37A16"/>
    <w:rPr>
      <w:sz w:val="22"/>
      <w:szCs w:val="22"/>
    </w:rPr>
  </w:style>
  <w:style w:type="paragraph" w:styleId="a4">
    <w:name w:val="Normal (Web)"/>
    <w:basedOn w:val="a"/>
    <w:uiPriority w:val="99"/>
    <w:semiHidden/>
    <w:rsid w:val="00160C34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99"/>
    <w:qFormat/>
    <w:rsid w:val="00160C34"/>
    <w:rPr>
      <w:rFonts w:cs="Times New Roman"/>
      <w:b/>
      <w:bCs/>
    </w:rPr>
  </w:style>
  <w:style w:type="paragraph" w:styleId="a6">
    <w:name w:val="List Paragraph"/>
    <w:basedOn w:val="a"/>
    <w:uiPriority w:val="99"/>
    <w:qFormat/>
    <w:rsid w:val="00E917A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A7978"/>
    <w:rPr>
      <w:rFonts w:ascii="Times New Roman" w:hAnsi="Times New Roman" w:cs="Arial"/>
      <w:b/>
      <w:bCs/>
      <w:i/>
      <w:iCs/>
      <w:sz w:val="32"/>
      <w:szCs w:val="28"/>
    </w:rPr>
  </w:style>
  <w:style w:type="character" w:styleId="a7">
    <w:name w:val="footnote reference"/>
    <w:basedOn w:val="a0"/>
    <w:semiHidden/>
    <w:rsid w:val="007A7978"/>
    <w:rPr>
      <w:position w:val="6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5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9042">
          <w:marLeft w:val="0"/>
          <w:marRight w:val="0"/>
          <w:marTop w:val="0"/>
          <w:marBottom w:val="0"/>
          <w:divBdr>
            <w:top w:val="dotted" w:sz="2" w:space="0" w:color="FFFFFF"/>
            <w:left w:val="dotted" w:sz="48" w:space="0" w:color="FFFFFF"/>
            <w:bottom w:val="dotted" w:sz="2" w:space="0" w:color="FFFFFF"/>
            <w:right w:val="dotted" w:sz="48" w:space="0" w:color="FFFFFF"/>
          </w:divBdr>
          <w:divsChild>
            <w:div w:id="2043744409">
              <w:marLeft w:val="-8160"/>
              <w:marRight w:val="-81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7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50840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4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37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46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6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46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46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60385">
              <w:marLeft w:val="405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F2C62-8A8C-41E2-9164-75BD65CAE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2010-11-17T11:05:00Z</cp:lastPrinted>
  <dcterms:created xsi:type="dcterms:W3CDTF">2010-11-01T09:10:00Z</dcterms:created>
  <dcterms:modified xsi:type="dcterms:W3CDTF">2010-11-25T10:28:00Z</dcterms:modified>
</cp:coreProperties>
</file>