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D6AA" w14:textId="3AA3818E" w:rsidR="002A6DFC" w:rsidRDefault="008F538A" w:rsidP="008F538A">
      <w:pPr>
        <w:pStyle w:val="PaperTitle"/>
        <w:rPr>
          <w:lang w:val="ru-RU"/>
        </w:rPr>
      </w:pPr>
      <w:r w:rsidRPr="006C6DD6">
        <w:rPr>
          <w:lang w:val="ru-RU"/>
        </w:rPr>
        <w:t xml:space="preserve">ОБРАЗЕЦ ОФОРМЛЕНИЯ СТАТЬИ </w:t>
      </w:r>
      <w:r w:rsidRPr="008F538A">
        <w:rPr>
          <w:lang w:val="ru-RU"/>
        </w:rPr>
        <w:t xml:space="preserve">НА </w:t>
      </w:r>
      <w:r>
        <w:t>XI</w:t>
      </w:r>
      <w:r w:rsidRPr="008F538A">
        <w:rPr>
          <w:lang w:val="ru-RU"/>
        </w:rPr>
        <w:t xml:space="preserve"> ВСЕРОССИЙСКОЙ ДЕТСКОЙ ПАЛЕОНТОЛОГИЧЕСКОЙ НАУЧНО-ПРАКТИЧЕСКОЙ КОНФЕРЕНЦИИ</w:t>
      </w:r>
    </w:p>
    <w:p w14:paraId="2DADF104" w14:textId="77777777" w:rsidR="00A336ED" w:rsidRPr="00A336ED" w:rsidRDefault="00A336ED" w:rsidP="00A336ED">
      <w:pPr>
        <w:ind w:firstLine="0"/>
        <w:rPr>
          <w:lang w:val="ru-RU"/>
        </w:rPr>
      </w:pPr>
    </w:p>
    <w:p w14:paraId="5DAF1A96" w14:textId="77777777" w:rsidR="0033399B" w:rsidRPr="00EC1478" w:rsidRDefault="0033399B" w:rsidP="00E1364B">
      <w:pPr>
        <w:pStyle w:val="Author"/>
        <w:rPr>
          <w:vertAlign w:val="superscript"/>
          <w:lang w:val="ru-RU"/>
        </w:rPr>
      </w:pPr>
      <w:r>
        <w:rPr>
          <w:lang w:val="ru-RU"/>
        </w:rPr>
        <w:t>Ф.И. Автор</w:t>
      </w:r>
      <w:r w:rsidRPr="0033399B">
        <w:rPr>
          <w:vertAlign w:val="superscript"/>
          <w:lang w:val="ru-RU"/>
        </w:rPr>
        <w:t>1</w:t>
      </w:r>
      <w:r>
        <w:rPr>
          <w:lang w:val="ru-RU"/>
        </w:rPr>
        <w:t>, Ф.И. Автор</w:t>
      </w:r>
      <w:r w:rsidRPr="0033399B">
        <w:rPr>
          <w:vertAlign w:val="superscript"/>
          <w:lang w:val="ru-RU"/>
        </w:rPr>
        <w:t>2</w:t>
      </w:r>
      <w:r w:rsidRPr="00EC1478">
        <w:rPr>
          <w:lang w:val="ru-RU"/>
        </w:rPr>
        <w:t>, Ф.И. Автор</w:t>
      </w:r>
      <w:r w:rsidRPr="00EC1478">
        <w:rPr>
          <w:vertAlign w:val="superscript"/>
          <w:lang w:val="ru-RU"/>
        </w:rPr>
        <w:t>3</w:t>
      </w:r>
    </w:p>
    <w:p w14:paraId="219BDCBD" w14:textId="77777777" w:rsidR="002A6DFC" w:rsidRPr="00EC1478" w:rsidRDefault="0033399B" w:rsidP="00E1364B">
      <w:pPr>
        <w:pStyle w:val="Affiliation"/>
        <w:rPr>
          <w:lang w:val="ru-RU"/>
        </w:rPr>
      </w:pPr>
      <w:r w:rsidRPr="0033399B">
        <w:t>author</w:t>
      </w:r>
      <w:r w:rsidRPr="00EC1478">
        <w:rPr>
          <w:lang w:val="ru-RU"/>
        </w:rPr>
        <w:t>1@</w:t>
      </w:r>
      <w:r w:rsidRPr="0033399B">
        <w:t>domain</w:t>
      </w:r>
      <w:r w:rsidRPr="00EC1478">
        <w:rPr>
          <w:lang w:val="ru-RU"/>
        </w:rPr>
        <w:t>|</w:t>
      </w:r>
      <w:r w:rsidRPr="0033399B">
        <w:t>author</w:t>
      </w:r>
      <w:r w:rsidRPr="00EC1478">
        <w:rPr>
          <w:lang w:val="ru-RU"/>
        </w:rPr>
        <w:t>2@</w:t>
      </w:r>
      <w:r w:rsidRPr="0033399B">
        <w:t>domain</w:t>
      </w:r>
      <w:r w:rsidRPr="00EC1478">
        <w:rPr>
          <w:lang w:val="ru-RU"/>
        </w:rPr>
        <w:t>|</w:t>
      </w:r>
      <w:r w:rsidRPr="0033399B">
        <w:t>author</w:t>
      </w:r>
      <w:r w:rsidRPr="00EC1478">
        <w:rPr>
          <w:lang w:val="ru-RU"/>
        </w:rPr>
        <w:t>3@</w:t>
      </w:r>
      <w:r w:rsidRPr="0033399B">
        <w:t>domain</w:t>
      </w:r>
    </w:p>
    <w:p w14:paraId="736FF5E1" w14:textId="77777777" w:rsidR="0033399B" w:rsidRPr="006C6DD6" w:rsidRDefault="0033399B" w:rsidP="00E1364B">
      <w:pPr>
        <w:pStyle w:val="Affiliation"/>
        <w:rPr>
          <w:lang w:val="ru-RU"/>
        </w:rPr>
      </w:pPr>
      <w:r w:rsidRPr="006C6DD6">
        <w:rPr>
          <w:vertAlign w:val="superscript"/>
          <w:lang w:val="ru-RU"/>
        </w:rPr>
        <w:t>1</w:t>
      </w:r>
      <w:r w:rsidRPr="006C6DD6">
        <w:rPr>
          <w:lang w:val="ru-RU"/>
        </w:rPr>
        <w:t>Организация, Город, Страна;</w:t>
      </w:r>
    </w:p>
    <w:p w14:paraId="2938B3EC" w14:textId="77777777" w:rsidR="0033399B" w:rsidRPr="006C6DD6" w:rsidRDefault="003766C2" w:rsidP="00E1364B">
      <w:pPr>
        <w:pStyle w:val="Affiliation"/>
        <w:rPr>
          <w:lang w:val="ru-RU"/>
        </w:rPr>
      </w:pPr>
      <w:r>
        <w:rPr>
          <w:vertAlign w:val="superscript"/>
          <w:lang w:val="ru-RU"/>
        </w:rPr>
        <w:t>2</w:t>
      </w:r>
      <w:r w:rsidR="0033399B" w:rsidRPr="006C6DD6">
        <w:rPr>
          <w:lang w:val="ru-RU"/>
        </w:rPr>
        <w:t>Организация, Город, Страна;</w:t>
      </w:r>
    </w:p>
    <w:p w14:paraId="7F5B2FE2" w14:textId="77777777" w:rsidR="008F04AF" w:rsidRPr="006C6DD6" w:rsidRDefault="003766C2" w:rsidP="00E1364B">
      <w:pPr>
        <w:pStyle w:val="Affiliation"/>
        <w:rPr>
          <w:lang w:val="ru-RU"/>
        </w:rPr>
      </w:pPr>
      <w:r>
        <w:rPr>
          <w:vertAlign w:val="superscript"/>
          <w:lang w:val="ru-RU"/>
        </w:rPr>
        <w:t>3</w:t>
      </w:r>
      <w:r w:rsidR="0033399B" w:rsidRPr="006C6DD6">
        <w:rPr>
          <w:lang w:val="ru-RU"/>
        </w:rPr>
        <w:t>Организация, Город, Страна</w:t>
      </w:r>
    </w:p>
    <w:p w14:paraId="41E55D27" w14:textId="77777777" w:rsidR="008F538A" w:rsidRDefault="008F538A" w:rsidP="00721679">
      <w:pPr>
        <w:pStyle w:val="Abstract"/>
        <w:spacing w:before="0" w:after="0"/>
        <w:rPr>
          <w:lang w:val="ru-RU"/>
        </w:rPr>
      </w:pPr>
    </w:p>
    <w:p w14:paraId="6848F86C" w14:textId="216C5E85" w:rsidR="00D66801" w:rsidRPr="008F538A" w:rsidRDefault="008F538A" w:rsidP="00A02638">
      <w:pPr>
        <w:pStyle w:val="Abstract"/>
        <w:rPr>
          <w:lang w:val="ru-RU"/>
        </w:rPr>
      </w:pPr>
      <w:r w:rsidRPr="008F538A">
        <w:rPr>
          <w:lang w:val="ru-RU"/>
        </w:rPr>
        <w:t xml:space="preserve">Аннотация. </w:t>
      </w:r>
      <w:r w:rsidR="00D66801" w:rsidRPr="008F538A">
        <w:rPr>
          <w:lang w:val="ru-RU"/>
        </w:rPr>
        <w:t>Данны</w:t>
      </w:r>
      <w:r w:rsidR="006C6DD6" w:rsidRPr="008F538A">
        <w:rPr>
          <w:lang w:val="ru-RU"/>
        </w:rPr>
        <w:t>й</w:t>
      </w:r>
      <w:r w:rsidR="00D66801" w:rsidRPr="008F538A">
        <w:rPr>
          <w:lang w:val="ru-RU"/>
        </w:rPr>
        <w:t xml:space="preserve"> текст является образцом оформления статьи, подаваемо</w:t>
      </w:r>
      <w:r w:rsidR="006C6DD6" w:rsidRPr="008F538A">
        <w:rPr>
          <w:lang w:val="ru-RU"/>
        </w:rPr>
        <w:t>й</w:t>
      </w:r>
      <w:r w:rsidR="00D66801" w:rsidRPr="008F538A">
        <w:rPr>
          <w:lang w:val="ru-RU"/>
        </w:rPr>
        <w:t xml:space="preserve"> на </w:t>
      </w:r>
      <w:r w:rsidRPr="008F538A">
        <w:t>XI</w:t>
      </w:r>
      <w:r w:rsidRPr="008F538A">
        <w:rPr>
          <w:lang w:val="ru-RU"/>
        </w:rPr>
        <w:t xml:space="preserve"> </w:t>
      </w:r>
      <w:r>
        <w:rPr>
          <w:lang w:val="ru-RU"/>
        </w:rPr>
        <w:t>В</w:t>
      </w:r>
      <w:r w:rsidRPr="008F538A">
        <w:rPr>
          <w:lang w:val="ru-RU"/>
        </w:rPr>
        <w:t>сероссийск</w:t>
      </w:r>
      <w:r>
        <w:rPr>
          <w:lang w:val="ru-RU"/>
        </w:rPr>
        <w:t>ую</w:t>
      </w:r>
      <w:r w:rsidRPr="008F538A">
        <w:rPr>
          <w:lang w:val="ru-RU"/>
        </w:rPr>
        <w:t xml:space="preserve"> детск</w:t>
      </w:r>
      <w:r>
        <w:rPr>
          <w:lang w:val="ru-RU"/>
        </w:rPr>
        <w:t>ую</w:t>
      </w:r>
      <w:r w:rsidRPr="008F538A">
        <w:rPr>
          <w:lang w:val="ru-RU"/>
        </w:rPr>
        <w:t xml:space="preserve"> палеонтологическ</w:t>
      </w:r>
      <w:r>
        <w:rPr>
          <w:lang w:val="ru-RU"/>
        </w:rPr>
        <w:t>ую</w:t>
      </w:r>
      <w:r w:rsidRPr="008F538A">
        <w:rPr>
          <w:lang w:val="ru-RU"/>
        </w:rPr>
        <w:t xml:space="preserve"> научно-практическ</w:t>
      </w:r>
      <w:r>
        <w:rPr>
          <w:lang w:val="ru-RU"/>
        </w:rPr>
        <w:t>ую</w:t>
      </w:r>
      <w:r w:rsidRPr="008F538A">
        <w:rPr>
          <w:lang w:val="ru-RU"/>
        </w:rPr>
        <w:t xml:space="preserve"> конференци</w:t>
      </w:r>
      <w:r>
        <w:rPr>
          <w:lang w:val="ru-RU"/>
        </w:rPr>
        <w:t>ю</w:t>
      </w:r>
      <w:r w:rsidR="00D66801" w:rsidRPr="008F538A">
        <w:rPr>
          <w:lang w:val="ru-RU"/>
        </w:rPr>
        <w:t xml:space="preserve">. Аннотация кратко характеризует основную цель работы, особенности предлагаемого подхода и основные результаты. </w:t>
      </w:r>
      <w:r w:rsidR="006C6DD6" w:rsidRPr="008F538A">
        <w:rPr>
          <w:lang w:val="ru-RU"/>
        </w:rPr>
        <w:t>Её объём не должен превышать 250 слов.</w:t>
      </w:r>
    </w:p>
    <w:p w14:paraId="526F22DF" w14:textId="1B5150BC" w:rsidR="00F038C7" w:rsidRPr="008F538A" w:rsidRDefault="00F038C7" w:rsidP="00F038C7">
      <w:pPr>
        <w:pStyle w:val="Keywords"/>
        <w:rPr>
          <w:szCs w:val="24"/>
          <w:lang w:val="ru-RU"/>
        </w:rPr>
      </w:pPr>
      <w:r w:rsidRPr="008F538A">
        <w:rPr>
          <w:b/>
          <w:szCs w:val="24"/>
          <w:lang w:val="ru-RU"/>
        </w:rPr>
        <w:t>Ключевые слова:</w:t>
      </w:r>
      <w:r w:rsidRPr="008F538A">
        <w:rPr>
          <w:szCs w:val="24"/>
          <w:lang w:val="ru-RU"/>
        </w:rPr>
        <w:t xml:space="preserve"> конференция, компьютерная графика, статья, оформление</w:t>
      </w:r>
      <w:r w:rsidR="0039130D" w:rsidRPr="008F538A">
        <w:rPr>
          <w:szCs w:val="24"/>
          <w:lang w:val="ru-RU"/>
        </w:rPr>
        <w:t>, пример</w:t>
      </w:r>
      <w:r w:rsidR="005F2FAC" w:rsidRPr="008F538A">
        <w:rPr>
          <w:szCs w:val="24"/>
          <w:lang w:val="ru-RU"/>
        </w:rPr>
        <w:t>.</w:t>
      </w:r>
    </w:p>
    <w:p w14:paraId="3BB0EE5D" w14:textId="77777777" w:rsidR="002A6DFC" w:rsidRPr="001A4648" w:rsidRDefault="002A6DFC">
      <w:pPr>
        <w:rPr>
          <w:lang w:val="ru-RU"/>
        </w:rPr>
      </w:pPr>
    </w:p>
    <w:p w14:paraId="0DB53CC8" w14:textId="77777777" w:rsidR="00D66801" w:rsidRPr="001A4648" w:rsidRDefault="00D66801">
      <w:pPr>
        <w:rPr>
          <w:lang w:val="ru-RU"/>
        </w:rPr>
        <w:sectPr w:rsidR="00D66801" w:rsidRPr="001A4648" w:rsidSect="007B6C97">
          <w:pgSz w:w="11901" w:h="16840" w:code="1"/>
          <w:pgMar w:top="1077" w:right="1077" w:bottom="1440" w:left="1077" w:header="709" w:footer="709" w:gutter="0"/>
          <w:cols w:space="720"/>
        </w:sectPr>
      </w:pPr>
    </w:p>
    <w:p w14:paraId="7CE973B5" w14:textId="77777777" w:rsidR="002A6DFC" w:rsidRPr="008F538A" w:rsidRDefault="009E2D92">
      <w:pPr>
        <w:pStyle w:val="Heading1"/>
        <w:rPr>
          <w:szCs w:val="28"/>
        </w:rPr>
      </w:pPr>
      <w:r w:rsidRPr="008F538A">
        <w:rPr>
          <w:szCs w:val="28"/>
          <w:lang w:val="ru-RU"/>
        </w:rPr>
        <w:t>Введение</w:t>
      </w:r>
    </w:p>
    <w:p w14:paraId="2308E9A8" w14:textId="0AE92F61" w:rsidR="002A6DFC" w:rsidRPr="008F538A" w:rsidRDefault="005A66F5" w:rsidP="00FE4699">
      <w:pPr>
        <w:rPr>
          <w:szCs w:val="28"/>
          <w:lang w:val="ru-RU"/>
        </w:rPr>
      </w:pPr>
      <w:r w:rsidRPr="008F538A">
        <w:rPr>
          <w:szCs w:val="28"/>
          <w:lang w:val="ru-RU"/>
        </w:rPr>
        <w:t>Статьи, подаваемые на</w:t>
      </w:r>
      <w:r w:rsidR="008F538A" w:rsidRPr="008F538A">
        <w:rPr>
          <w:lang w:val="ru-RU"/>
        </w:rPr>
        <w:t xml:space="preserve"> </w:t>
      </w:r>
      <w:r w:rsidR="008F538A" w:rsidRPr="008F538A">
        <w:rPr>
          <w:szCs w:val="28"/>
          <w:lang w:val="ru-RU"/>
        </w:rPr>
        <w:t>XI Всероссийск</w:t>
      </w:r>
      <w:r w:rsidR="008F538A">
        <w:rPr>
          <w:szCs w:val="28"/>
          <w:lang w:val="ru-RU"/>
        </w:rPr>
        <w:t>ую</w:t>
      </w:r>
      <w:r w:rsidR="008F538A" w:rsidRPr="008F538A">
        <w:rPr>
          <w:szCs w:val="28"/>
          <w:lang w:val="ru-RU"/>
        </w:rPr>
        <w:t xml:space="preserve"> детск</w:t>
      </w:r>
      <w:r w:rsidR="008F538A">
        <w:rPr>
          <w:szCs w:val="28"/>
          <w:lang w:val="ru-RU"/>
        </w:rPr>
        <w:t>ую</w:t>
      </w:r>
      <w:r w:rsidR="008F538A" w:rsidRPr="008F538A">
        <w:rPr>
          <w:szCs w:val="28"/>
          <w:lang w:val="ru-RU"/>
        </w:rPr>
        <w:t xml:space="preserve"> палеонтологическ</w:t>
      </w:r>
      <w:r w:rsidR="008F538A">
        <w:rPr>
          <w:szCs w:val="28"/>
          <w:lang w:val="ru-RU"/>
        </w:rPr>
        <w:t>ую</w:t>
      </w:r>
      <w:r w:rsidR="008F538A" w:rsidRPr="008F538A">
        <w:rPr>
          <w:szCs w:val="28"/>
          <w:lang w:val="ru-RU"/>
        </w:rPr>
        <w:t xml:space="preserve"> научно-практическ</w:t>
      </w:r>
      <w:r w:rsidR="008F538A">
        <w:rPr>
          <w:szCs w:val="28"/>
          <w:lang w:val="ru-RU"/>
        </w:rPr>
        <w:t>ую</w:t>
      </w:r>
      <w:r w:rsidR="008F538A" w:rsidRPr="008F538A">
        <w:rPr>
          <w:szCs w:val="28"/>
          <w:lang w:val="ru-RU"/>
        </w:rPr>
        <w:t xml:space="preserve"> конференци</w:t>
      </w:r>
      <w:r w:rsidR="008F538A">
        <w:rPr>
          <w:szCs w:val="28"/>
          <w:lang w:val="ru-RU"/>
        </w:rPr>
        <w:t>ю</w:t>
      </w:r>
      <w:r w:rsidR="00C7647E" w:rsidRPr="008F538A">
        <w:rPr>
          <w:szCs w:val="28"/>
          <w:lang w:val="ru-RU"/>
        </w:rPr>
        <w:t>,</w:t>
      </w:r>
      <w:r w:rsidRPr="008F538A">
        <w:rPr>
          <w:szCs w:val="28"/>
          <w:lang w:val="ru-RU"/>
        </w:rPr>
        <w:t xml:space="preserve"> должны быть оформлены в </w:t>
      </w:r>
      <w:r w:rsidR="00FE4699" w:rsidRPr="008F538A">
        <w:rPr>
          <w:szCs w:val="28"/>
          <w:lang w:val="ru-RU"/>
        </w:rPr>
        <w:t>соответствии с данным шаблоном.</w:t>
      </w:r>
    </w:p>
    <w:p w14:paraId="27F89219" w14:textId="0375DD90" w:rsidR="00FE4699" w:rsidRPr="008F538A" w:rsidRDefault="00FE4699" w:rsidP="00FE4699">
      <w:pPr>
        <w:rPr>
          <w:szCs w:val="28"/>
          <w:lang w:val="ru-RU"/>
        </w:rPr>
      </w:pPr>
      <w:r w:rsidRPr="008F538A">
        <w:rPr>
          <w:szCs w:val="28"/>
          <w:lang w:val="ru-RU"/>
        </w:rPr>
        <w:t>Мы рекомендуем Вам заменить текст этого шаблона на Ваш, сохранив стили и форматирование.</w:t>
      </w:r>
    </w:p>
    <w:p w14:paraId="5BC1A159" w14:textId="1E52340D" w:rsidR="0021270A" w:rsidRPr="008F538A" w:rsidRDefault="0021270A" w:rsidP="00FE4699">
      <w:pPr>
        <w:rPr>
          <w:szCs w:val="28"/>
          <w:lang w:val="ru-RU"/>
        </w:rPr>
      </w:pPr>
      <w:r w:rsidRPr="008F538A">
        <w:rPr>
          <w:szCs w:val="28"/>
          <w:lang w:val="ru-RU"/>
        </w:rPr>
        <w:t xml:space="preserve">Шаблон содержит основные разделы, в соответствии с которыми рекомендуется изложить материал представляемой на конференцию работы. Набор и порядок следования разделов носит рекомендательный характер; в случае необходимости авторы могут структурировать статью по собственному усмотрению, исходя </w:t>
      </w:r>
      <w:r w:rsidR="001A4648" w:rsidRPr="008F538A">
        <w:rPr>
          <w:szCs w:val="28"/>
          <w:lang w:val="ru-RU"/>
        </w:rPr>
        <w:t>из логики повествования. Однако</w:t>
      </w:r>
      <w:r w:rsidRPr="008F538A">
        <w:rPr>
          <w:szCs w:val="28"/>
          <w:lang w:val="ru-RU"/>
        </w:rPr>
        <w:t xml:space="preserve"> в любом случае структура работы должна укладываться в общепринятую форму научной публикации: введение, основная часть, заключение, список литературы.</w:t>
      </w:r>
    </w:p>
    <w:p w14:paraId="3353DD61" w14:textId="0263F361" w:rsidR="0036251E" w:rsidRPr="008F538A" w:rsidRDefault="0036251E" w:rsidP="00FE4699">
      <w:pPr>
        <w:rPr>
          <w:szCs w:val="28"/>
          <w:lang w:val="ru-RU"/>
        </w:rPr>
      </w:pPr>
      <w:r w:rsidRPr="008F538A">
        <w:rPr>
          <w:szCs w:val="28"/>
          <w:lang w:val="ru-RU"/>
        </w:rPr>
        <w:t xml:space="preserve">В данном форматировании объём статьи </w:t>
      </w:r>
      <w:r w:rsidRPr="008F538A">
        <w:rPr>
          <w:b/>
          <w:szCs w:val="28"/>
          <w:lang w:val="ru-RU"/>
        </w:rPr>
        <w:t xml:space="preserve">не должен превышать </w:t>
      </w:r>
      <w:r w:rsidR="008F538A">
        <w:rPr>
          <w:b/>
          <w:szCs w:val="28"/>
          <w:lang w:val="ru-RU"/>
        </w:rPr>
        <w:t>10</w:t>
      </w:r>
      <w:r w:rsidRPr="008F538A">
        <w:rPr>
          <w:b/>
          <w:szCs w:val="28"/>
          <w:lang w:val="ru-RU"/>
        </w:rPr>
        <w:t xml:space="preserve"> страниц</w:t>
      </w:r>
      <w:r w:rsidRPr="008F538A">
        <w:rPr>
          <w:szCs w:val="28"/>
          <w:lang w:val="ru-RU"/>
        </w:rPr>
        <w:t>.</w:t>
      </w:r>
    </w:p>
    <w:p w14:paraId="7A209A96" w14:textId="4D04F622" w:rsidR="004F0F57" w:rsidRPr="008F538A" w:rsidRDefault="004F0F57" w:rsidP="00FE4699">
      <w:pPr>
        <w:rPr>
          <w:szCs w:val="28"/>
          <w:lang w:val="ru-RU"/>
        </w:rPr>
      </w:pPr>
      <w:r w:rsidRPr="008F538A">
        <w:rPr>
          <w:szCs w:val="28"/>
          <w:lang w:val="ru-RU"/>
        </w:rPr>
        <w:t xml:space="preserve">Во введении следует кратко обосновать выбор темы исследования и привести ключевые сведения, вводящие читателя в курс дела. Важно в явном виде отметить </w:t>
      </w:r>
      <w:r w:rsidRPr="008F538A">
        <w:rPr>
          <w:b/>
          <w:szCs w:val="28"/>
          <w:lang w:val="ru-RU"/>
        </w:rPr>
        <w:t>предмет</w:t>
      </w:r>
      <w:r w:rsidRPr="008F538A">
        <w:rPr>
          <w:szCs w:val="28"/>
          <w:lang w:val="ru-RU"/>
        </w:rPr>
        <w:t xml:space="preserve"> и </w:t>
      </w:r>
      <w:r w:rsidRPr="008F538A">
        <w:rPr>
          <w:b/>
          <w:szCs w:val="28"/>
          <w:lang w:val="ru-RU"/>
        </w:rPr>
        <w:t>объект</w:t>
      </w:r>
      <w:r w:rsidRPr="008F538A">
        <w:rPr>
          <w:szCs w:val="28"/>
          <w:lang w:val="ru-RU"/>
        </w:rPr>
        <w:t xml:space="preserve"> исследования. </w:t>
      </w:r>
      <w:r w:rsidRPr="008F538A">
        <w:rPr>
          <w:b/>
          <w:szCs w:val="28"/>
          <w:lang w:val="ru-RU"/>
        </w:rPr>
        <w:t>Объект исследования</w:t>
      </w:r>
      <w:r w:rsidRPr="008F538A">
        <w:rPr>
          <w:szCs w:val="28"/>
          <w:lang w:val="ru-RU"/>
        </w:rPr>
        <w:t xml:space="preserve"> – это некоторая </w:t>
      </w:r>
      <w:r w:rsidR="007A008F" w:rsidRPr="008F538A">
        <w:rPr>
          <w:szCs w:val="28"/>
          <w:lang w:val="ru-RU"/>
        </w:rPr>
        <w:t>сущность</w:t>
      </w:r>
      <w:r w:rsidRPr="008F538A">
        <w:rPr>
          <w:szCs w:val="28"/>
          <w:lang w:val="ru-RU"/>
        </w:rPr>
        <w:t xml:space="preserve"> или явление, которое становится полем исследовательской деятельности. </w:t>
      </w:r>
      <w:r w:rsidRPr="008F538A">
        <w:rPr>
          <w:b/>
          <w:szCs w:val="28"/>
          <w:lang w:val="ru-RU"/>
        </w:rPr>
        <w:t>Предмет исследования</w:t>
      </w:r>
      <w:r w:rsidRPr="008F538A">
        <w:rPr>
          <w:szCs w:val="28"/>
          <w:lang w:val="ru-RU"/>
        </w:rPr>
        <w:t xml:space="preserve"> – более детализированная характеристика объекта, рассматривающая определенные его стороны в заданных условиях.</w:t>
      </w:r>
      <w:r w:rsidR="007A008F" w:rsidRPr="008F538A">
        <w:rPr>
          <w:szCs w:val="28"/>
          <w:lang w:val="ru-RU"/>
        </w:rPr>
        <w:t xml:space="preserve"> Например, в работе «Современная реконструкция звероящера </w:t>
      </w:r>
      <w:r w:rsidR="007A008F" w:rsidRPr="008F538A">
        <w:rPr>
          <w:i/>
          <w:szCs w:val="28"/>
        </w:rPr>
        <w:t>Dimetrodon</w:t>
      </w:r>
      <w:r w:rsidR="007A008F" w:rsidRPr="008F538A">
        <w:rPr>
          <w:i/>
          <w:szCs w:val="28"/>
          <w:lang w:val="ru-RU"/>
        </w:rPr>
        <w:t xml:space="preserve"> </w:t>
      </w:r>
      <w:r w:rsidR="007A008F" w:rsidRPr="008F538A">
        <w:rPr>
          <w:i/>
          <w:szCs w:val="28"/>
        </w:rPr>
        <w:t>grandis</w:t>
      </w:r>
      <w:r w:rsidR="007A008F" w:rsidRPr="008F538A">
        <w:rPr>
          <w:szCs w:val="28"/>
          <w:lang w:val="ru-RU"/>
        </w:rPr>
        <w:t xml:space="preserve">» объектом будет звероящер </w:t>
      </w:r>
      <w:r w:rsidR="007A008F" w:rsidRPr="008F538A">
        <w:rPr>
          <w:i/>
          <w:szCs w:val="28"/>
        </w:rPr>
        <w:t>Dimetrodon</w:t>
      </w:r>
      <w:r w:rsidR="007A008F" w:rsidRPr="008F538A">
        <w:rPr>
          <w:i/>
          <w:szCs w:val="28"/>
          <w:lang w:val="ru-RU"/>
        </w:rPr>
        <w:t xml:space="preserve"> </w:t>
      </w:r>
      <w:r w:rsidR="007A008F" w:rsidRPr="008F538A">
        <w:rPr>
          <w:i/>
          <w:szCs w:val="28"/>
        </w:rPr>
        <w:t>grandis</w:t>
      </w:r>
      <w:r w:rsidR="007A008F" w:rsidRPr="008F538A">
        <w:rPr>
          <w:szCs w:val="28"/>
          <w:lang w:val="ru-RU"/>
        </w:rPr>
        <w:t>, а предметом – его реконструкция с учётом современных палеонтологических знаний.</w:t>
      </w:r>
    </w:p>
    <w:p w14:paraId="52634F37" w14:textId="7F5540C3" w:rsidR="00AF44EF" w:rsidRPr="008F538A" w:rsidRDefault="00AF44EF" w:rsidP="00AF44EF">
      <w:pPr>
        <w:pStyle w:val="Heading1"/>
        <w:rPr>
          <w:szCs w:val="28"/>
          <w:lang w:val="ru-RU"/>
        </w:rPr>
      </w:pPr>
      <w:r w:rsidRPr="008F538A">
        <w:rPr>
          <w:szCs w:val="28"/>
          <w:lang w:val="ru-RU"/>
        </w:rPr>
        <w:t>Современное состояние проблемы</w:t>
      </w:r>
    </w:p>
    <w:p w14:paraId="04A27779" w14:textId="6FD48DEC" w:rsidR="00AF44EF" w:rsidRPr="008F538A" w:rsidRDefault="003C5C37" w:rsidP="00AF44EF">
      <w:pPr>
        <w:rPr>
          <w:szCs w:val="28"/>
          <w:lang w:val="ru-RU"/>
        </w:rPr>
      </w:pPr>
      <w:r w:rsidRPr="008F538A">
        <w:rPr>
          <w:szCs w:val="28"/>
          <w:lang w:val="ru-RU"/>
        </w:rPr>
        <w:t xml:space="preserve">Изучаемые объект и предмет, скорее всего, в той или иной степени освещены в доступной литературе. Обязательной частью научной работы </w:t>
      </w:r>
      <w:r w:rsidRPr="008F538A">
        <w:rPr>
          <w:szCs w:val="28"/>
          <w:lang w:val="ru-RU"/>
        </w:rPr>
        <w:lastRenderedPageBreak/>
        <w:t>является обзор (или даже сравнительный анализ) основных источников, посвящённых исследуемой проблематике</w:t>
      </w:r>
      <w:r w:rsidR="00B44B60" w:rsidRPr="008F538A">
        <w:rPr>
          <w:szCs w:val="28"/>
          <w:lang w:val="ru-RU"/>
        </w:rPr>
        <w:t>, описание ключевых моментов, известных в современном научном сообществе, выделение дискуссионных моментов (если таковые имеются) и обозначение имеющихся пробелов в знаниях. Раздел «Современное состояние проблемы» показывает владение авторами актуальным материалом по теме исследования, а также обосновывает научную актуальности (или даже научную новизну) работы.</w:t>
      </w:r>
    </w:p>
    <w:p w14:paraId="56E00FAF" w14:textId="2E6848E9" w:rsidR="007A1D70" w:rsidRPr="008F538A" w:rsidRDefault="007A1D70" w:rsidP="007A1D70">
      <w:pPr>
        <w:pStyle w:val="Heading1"/>
        <w:rPr>
          <w:szCs w:val="28"/>
          <w:lang w:val="ru-RU"/>
        </w:rPr>
      </w:pPr>
      <w:r w:rsidRPr="008F538A">
        <w:rPr>
          <w:szCs w:val="28"/>
          <w:lang w:val="ru-RU"/>
        </w:rPr>
        <w:t>Материалы и методы</w:t>
      </w:r>
    </w:p>
    <w:p w14:paraId="71C1E284" w14:textId="75C27CA2" w:rsidR="007A1D70" w:rsidRPr="008F538A" w:rsidRDefault="007A1D70" w:rsidP="007A1D70">
      <w:pPr>
        <w:rPr>
          <w:szCs w:val="28"/>
          <w:lang w:val="ru-RU"/>
        </w:rPr>
      </w:pPr>
      <w:r w:rsidRPr="008F538A">
        <w:rPr>
          <w:szCs w:val="28"/>
          <w:lang w:val="ru-RU"/>
        </w:rPr>
        <w:t xml:space="preserve">В научных работах по биологии и геологии, а также по смежным с ними областям (к которым относится и палеонтология) очень важным является чёткое описание материалов и методов исследования. </w:t>
      </w:r>
      <w:r w:rsidRPr="008F538A">
        <w:rPr>
          <w:b/>
          <w:szCs w:val="28"/>
          <w:lang w:val="ru-RU"/>
        </w:rPr>
        <w:t>Материалы</w:t>
      </w:r>
      <w:r w:rsidRPr="008F538A">
        <w:rPr>
          <w:szCs w:val="28"/>
          <w:lang w:val="ru-RU"/>
        </w:rPr>
        <w:t xml:space="preserve"> – это непосредственно те материальные сущности и явления, с которыми производилась работа (например, окаменелости, отпечатки, реконструкции или анатомические отливки, либо же иллюстративные, фотографические или числовые данные из литературы). </w:t>
      </w:r>
      <w:r w:rsidRPr="008F538A">
        <w:rPr>
          <w:b/>
          <w:szCs w:val="28"/>
          <w:lang w:val="ru-RU"/>
        </w:rPr>
        <w:t>Методы</w:t>
      </w:r>
      <w:r w:rsidRPr="008F538A">
        <w:rPr>
          <w:szCs w:val="28"/>
          <w:lang w:val="ru-RU"/>
        </w:rPr>
        <w:t xml:space="preserve"> – это те действия, которые авторы производили над материалами (например, препарирование, измерение, статистическая обработка, художе</w:t>
      </w:r>
      <w:r w:rsidR="00EE71EA" w:rsidRPr="008F538A">
        <w:rPr>
          <w:szCs w:val="28"/>
          <w:lang w:val="ru-RU"/>
        </w:rPr>
        <w:t>ственная реконструкция и т. п.), чтобы прийти к определённым выводам.</w:t>
      </w:r>
      <w:r w:rsidRPr="008F538A">
        <w:rPr>
          <w:szCs w:val="28"/>
          <w:lang w:val="ru-RU"/>
        </w:rPr>
        <w:t xml:space="preserve"> </w:t>
      </w:r>
      <w:r w:rsidR="0021270A" w:rsidRPr="008F538A">
        <w:rPr>
          <w:szCs w:val="28"/>
          <w:lang w:val="ru-RU"/>
        </w:rPr>
        <w:t>Если материалом выступает некоторое животное или растение, рекомендуется привести его полную систематику в соответствии с актуальной литературой.</w:t>
      </w:r>
    </w:p>
    <w:p w14:paraId="7A42B5ED" w14:textId="52055144" w:rsidR="00472B80" w:rsidRPr="008F538A" w:rsidRDefault="00472B80" w:rsidP="007A1D70">
      <w:pPr>
        <w:rPr>
          <w:szCs w:val="28"/>
          <w:lang w:val="ru-RU"/>
        </w:rPr>
      </w:pPr>
      <w:r w:rsidRPr="008F538A">
        <w:rPr>
          <w:szCs w:val="28"/>
          <w:lang w:val="ru-RU"/>
        </w:rPr>
        <w:t xml:space="preserve">Если </w:t>
      </w:r>
      <w:r w:rsidR="00A7012B" w:rsidRPr="008F538A">
        <w:rPr>
          <w:szCs w:val="28"/>
          <w:lang w:val="ru-RU"/>
        </w:rPr>
        <w:t>автор взаимодействовал с материалами напрямую, уместно привести соответствующий иллюстративный или фотографический материал. При этом на фотографиях обязательно должен быть однозначно понятен масштаб. Например, при фотографировании окаменелости, необходимо положить рядом линейку, или хотя бы какой-то</w:t>
      </w:r>
      <w:r w:rsidR="0013372B" w:rsidRPr="008F538A">
        <w:rPr>
          <w:szCs w:val="28"/>
          <w:lang w:val="ru-RU"/>
        </w:rPr>
        <w:t xml:space="preserve"> узнаваемый</w:t>
      </w:r>
      <w:r w:rsidR="00A7012B" w:rsidRPr="008F538A">
        <w:rPr>
          <w:szCs w:val="28"/>
          <w:lang w:val="ru-RU"/>
        </w:rPr>
        <w:t xml:space="preserve"> предмет известного размера (</w:t>
      </w:r>
      <w:r w:rsidR="0013372B" w:rsidRPr="008F538A">
        <w:rPr>
          <w:szCs w:val="28"/>
          <w:lang w:val="ru-RU"/>
        </w:rPr>
        <w:t xml:space="preserve">например, </w:t>
      </w:r>
      <w:r w:rsidR="00A7012B" w:rsidRPr="008F538A">
        <w:rPr>
          <w:szCs w:val="28"/>
          <w:lang w:val="ru-RU"/>
        </w:rPr>
        <w:t>спичечный коробок</w:t>
      </w:r>
      <w:r w:rsidR="0013372B" w:rsidRPr="008F538A">
        <w:rPr>
          <w:szCs w:val="28"/>
          <w:lang w:val="ru-RU"/>
        </w:rPr>
        <w:t xml:space="preserve"> или</w:t>
      </w:r>
      <w:r w:rsidR="00A7012B" w:rsidRPr="008F538A">
        <w:rPr>
          <w:szCs w:val="28"/>
          <w:lang w:val="ru-RU"/>
        </w:rPr>
        <w:t xml:space="preserve"> монету). Допустимый вариант указания масштаба в рамках детской палеонтологической конференции – прис</w:t>
      </w:r>
      <w:r w:rsidR="001A4648" w:rsidRPr="008F538A">
        <w:rPr>
          <w:szCs w:val="28"/>
          <w:lang w:val="ru-RU"/>
        </w:rPr>
        <w:t>утствие на снимке самих авторов.</w:t>
      </w:r>
    </w:p>
    <w:p w14:paraId="4161104B" w14:textId="41345560" w:rsidR="00EB0B43" w:rsidRPr="008F538A" w:rsidRDefault="00EB0B43" w:rsidP="007A1D70">
      <w:pPr>
        <w:rPr>
          <w:szCs w:val="28"/>
          <w:lang w:val="ru-RU"/>
        </w:rPr>
      </w:pPr>
      <w:r w:rsidRPr="008F538A">
        <w:rPr>
          <w:szCs w:val="28"/>
          <w:lang w:val="ru-RU"/>
        </w:rPr>
        <w:t xml:space="preserve">Ключевой </w:t>
      </w:r>
      <w:r w:rsidR="00C9367C" w:rsidRPr="008F538A">
        <w:rPr>
          <w:szCs w:val="28"/>
          <w:lang w:val="ru-RU"/>
        </w:rPr>
        <w:t>характеристикой</w:t>
      </w:r>
      <w:r w:rsidRPr="008F538A">
        <w:rPr>
          <w:szCs w:val="28"/>
          <w:lang w:val="ru-RU"/>
        </w:rPr>
        <w:t xml:space="preserve"> научных результатов является их воспроизводимость (возможность повторить другими людьми независимо от авторов). </w:t>
      </w:r>
      <w:r w:rsidR="00A70FB7" w:rsidRPr="008F538A">
        <w:rPr>
          <w:szCs w:val="28"/>
          <w:lang w:val="ru-RU"/>
        </w:rPr>
        <w:t xml:space="preserve">В связи с этим описание методов должно быть достаточно подробным и понятным, чтобы читатель, при желании, мог повторить проделанные авторами действия точно так же, как это сделали сами авторы. Например, если речь идёт о какой-то собранной технической установке, необходимо привести её схему. Если речь идёт о </w:t>
      </w:r>
      <w:r w:rsidR="00472B80" w:rsidRPr="008F538A">
        <w:rPr>
          <w:szCs w:val="28"/>
          <w:lang w:val="ru-RU"/>
        </w:rPr>
        <w:t>препарировании образцов, следует подробно описать использованный инструментарий</w:t>
      </w:r>
      <w:r w:rsidR="00EE71EA" w:rsidRPr="008F538A">
        <w:rPr>
          <w:szCs w:val="28"/>
          <w:lang w:val="ru-RU"/>
        </w:rPr>
        <w:t xml:space="preserve"> и место находки образцов</w:t>
      </w:r>
      <w:r w:rsidR="00472B80" w:rsidRPr="008F538A">
        <w:rPr>
          <w:szCs w:val="28"/>
          <w:lang w:val="ru-RU"/>
        </w:rPr>
        <w:t>. Если речь идёт о статистической обработке данных – следует привести формулы (со ссылками на литературу, из которой эти формулы взяты) или ссылки на программное обеспечение, реализующее использованные методы обработки.</w:t>
      </w:r>
    </w:p>
    <w:p w14:paraId="0609882D" w14:textId="0C402835" w:rsidR="002A6DFC" w:rsidRPr="008F538A" w:rsidRDefault="00D24238">
      <w:pPr>
        <w:pStyle w:val="Heading1"/>
        <w:rPr>
          <w:szCs w:val="28"/>
        </w:rPr>
      </w:pPr>
      <w:r w:rsidRPr="008F538A">
        <w:rPr>
          <w:szCs w:val="28"/>
          <w:lang w:val="ru-RU"/>
        </w:rPr>
        <w:t>Результаты</w:t>
      </w:r>
    </w:p>
    <w:p w14:paraId="562710C2" w14:textId="2AEFC196" w:rsidR="00D24238" w:rsidRPr="008F538A" w:rsidRDefault="00D24238">
      <w:pPr>
        <w:rPr>
          <w:szCs w:val="28"/>
          <w:lang w:val="ru-RU"/>
        </w:rPr>
      </w:pPr>
      <w:r w:rsidRPr="008F538A">
        <w:rPr>
          <w:szCs w:val="28"/>
          <w:lang w:val="ru-RU"/>
        </w:rPr>
        <w:t xml:space="preserve">Раздел «Результаты» </w:t>
      </w:r>
      <w:r w:rsidR="00DD00E7" w:rsidRPr="008F538A">
        <w:rPr>
          <w:szCs w:val="28"/>
          <w:lang w:val="ru-RU"/>
        </w:rPr>
        <w:t xml:space="preserve">описывает достигнутые автором результаты. При этом важно, чтобы они логически сочетались с заявленным предметом исследования. Например, если предметом выступала реконструкция, в разделе «результаты» </w:t>
      </w:r>
      <w:r w:rsidR="00DD00E7" w:rsidRPr="008F538A">
        <w:rPr>
          <w:szCs w:val="28"/>
          <w:lang w:val="ru-RU"/>
        </w:rPr>
        <w:lastRenderedPageBreak/>
        <w:t xml:space="preserve">уместно привести фотографии или иллюстрации сделанной реконструкции. Если же работа была направлена на изучение какой-то зависимости или проверку какой-то гипотезы (например, в работе вроде «Изучение спектра питания </w:t>
      </w:r>
      <w:r w:rsidR="00DD00E7" w:rsidRPr="008F538A">
        <w:rPr>
          <w:i/>
          <w:szCs w:val="28"/>
        </w:rPr>
        <w:t>Dimetrodon</w:t>
      </w:r>
      <w:r w:rsidR="00DD00E7" w:rsidRPr="008F538A">
        <w:rPr>
          <w:i/>
          <w:szCs w:val="28"/>
          <w:lang w:val="ru-RU"/>
        </w:rPr>
        <w:t xml:space="preserve"> </w:t>
      </w:r>
      <w:r w:rsidR="00DD00E7" w:rsidRPr="008F538A">
        <w:rPr>
          <w:i/>
          <w:szCs w:val="28"/>
        </w:rPr>
        <w:t>grandis</w:t>
      </w:r>
      <w:r w:rsidR="00DD00E7" w:rsidRPr="008F538A">
        <w:rPr>
          <w:szCs w:val="28"/>
          <w:lang w:val="ru-RU"/>
        </w:rPr>
        <w:t xml:space="preserve"> на основе анатомических особенностей скелета», где предметом будет выступать рацион звероящера </w:t>
      </w:r>
      <w:r w:rsidR="00DD00E7" w:rsidRPr="008F538A">
        <w:rPr>
          <w:i/>
          <w:szCs w:val="28"/>
        </w:rPr>
        <w:t>Dimetrodon</w:t>
      </w:r>
      <w:r w:rsidR="00DD00E7" w:rsidRPr="008F538A">
        <w:rPr>
          <w:i/>
          <w:szCs w:val="28"/>
          <w:lang w:val="ru-RU"/>
        </w:rPr>
        <w:t xml:space="preserve"> </w:t>
      </w:r>
      <w:r w:rsidR="00DD00E7" w:rsidRPr="008F538A">
        <w:rPr>
          <w:i/>
          <w:szCs w:val="28"/>
        </w:rPr>
        <w:t>grandis</w:t>
      </w:r>
      <w:r w:rsidR="00DD00E7" w:rsidRPr="008F538A">
        <w:rPr>
          <w:szCs w:val="28"/>
          <w:lang w:val="ru-RU"/>
        </w:rPr>
        <w:t>), в разделе результаты следует сформулировать и обосновать сделанные авторами выводы. В этом случае название раздела уместно будет заменить на «Выводы».</w:t>
      </w:r>
    </w:p>
    <w:p w14:paraId="216F17B7" w14:textId="7A9D139B" w:rsidR="00D24238" w:rsidRPr="008F538A" w:rsidRDefault="00E1105E" w:rsidP="0012348D">
      <w:pPr>
        <w:pStyle w:val="Heading1"/>
        <w:rPr>
          <w:lang w:val="ru-RU"/>
        </w:rPr>
      </w:pPr>
      <w:r w:rsidRPr="008F538A">
        <w:rPr>
          <w:lang w:val="ru-RU"/>
        </w:rPr>
        <w:t>Обсуждение</w:t>
      </w:r>
    </w:p>
    <w:p w14:paraId="7C4D99B3" w14:textId="26D046DC" w:rsidR="0021270A" w:rsidRPr="008F538A" w:rsidRDefault="0021270A">
      <w:pPr>
        <w:rPr>
          <w:szCs w:val="28"/>
          <w:lang w:val="ru-RU"/>
        </w:rPr>
      </w:pPr>
      <w:r w:rsidRPr="008F538A">
        <w:rPr>
          <w:szCs w:val="28"/>
          <w:lang w:val="ru-RU"/>
        </w:rPr>
        <w:t xml:space="preserve">Раздел «Обсуждение» обычно включает в себя </w:t>
      </w:r>
      <w:r w:rsidR="00E1105E" w:rsidRPr="008F538A">
        <w:rPr>
          <w:szCs w:val="28"/>
          <w:lang w:val="ru-RU"/>
        </w:rPr>
        <w:t>сравнение полученных авторами результатов (либо сделанных выводов) с имеющимися в литературе сведениями</w:t>
      </w:r>
      <w:r w:rsidR="00472382" w:rsidRPr="008F538A">
        <w:rPr>
          <w:szCs w:val="28"/>
          <w:lang w:val="ru-RU"/>
        </w:rPr>
        <w:t>, а также обоснование корректности и непротиворечивости этих результатов.</w:t>
      </w:r>
    </w:p>
    <w:p w14:paraId="466D36C5" w14:textId="7A349291" w:rsidR="0021270A" w:rsidRPr="008F538A" w:rsidRDefault="004A7B65">
      <w:pPr>
        <w:rPr>
          <w:szCs w:val="28"/>
          <w:lang w:val="ru-RU"/>
        </w:rPr>
      </w:pPr>
      <w:r w:rsidRPr="008F538A">
        <w:rPr>
          <w:szCs w:val="28"/>
          <w:lang w:val="ru-RU"/>
        </w:rPr>
        <w:t xml:space="preserve">Далее в шаблоне приводится ряд технических деталей оформления работы. Они имеют отношение уже не к содержательной, а к полиграфической стороне. </w:t>
      </w:r>
      <w:r w:rsidR="008062FB" w:rsidRPr="008F538A">
        <w:rPr>
          <w:szCs w:val="28"/>
          <w:lang w:val="ru-RU"/>
        </w:rPr>
        <w:t>Х</w:t>
      </w:r>
      <w:r w:rsidRPr="008F538A">
        <w:rPr>
          <w:szCs w:val="28"/>
          <w:lang w:val="ru-RU"/>
        </w:rPr>
        <w:t>отя главным в научной работе</w:t>
      </w:r>
      <w:r w:rsidR="008062FB" w:rsidRPr="008F538A">
        <w:rPr>
          <w:szCs w:val="28"/>
          <w:lang w:val="ru-RU"/>
        </w:rPr>
        <w:t xml:space="preserve"> бесспорно</w:t>
      </w:r>
      <w:r w:rsidRPr="008F538A">
        <w:rPr>
          <w:szCs w:val="28"/>
          <w:lang w:val="ru-RU"/>
        </w:rPr>
        <w:t xml:space="preserve"> является содержание, корректное и эстетичное оформление также очень важно, ведь оно напрямую влияет на восприятие работы читателями.</w:t>
      </w:r>
    </w:p>
    <w:p w14:paraId="77D40BFF" w14:textId="3AF4C5B3" w:rsidR="0021270A" w:rsidRPr="008F538A" w:rsidRDefault="004A7B65" w:rsidP="0012348D">
      <w:pPr>
        <w:pStyle w:val="Heading2"/>
        <w:rPr>
          <w:lang w:val="ru-RU"/>
        </w:rPr>
      </w:pPr>
      <w:proofErr w:type="spellStart"/>
      <w:r w:rsidRPr="0012348D">
        <w:t>Стили</w:t>
      </w:r>
      <w:proofErr w:type="spellEnd"/>
      <w:r w:rsidRPr="008F538A">
        <w:rPr>
          <w:lang w:val="ru-RU"/>
        </w:rPr>
        <w:t xml:space="preserve"> и форматирование</w:t>
      </w:r>
    </w:p>
    <w:p w14:paraId="36B9D794" w14:textId="6983B1EC" w:rsidR="00DB3BF0" w:rsidRPr="008F538A" w:rsidRDefault="00FE4699">
      <w:pPr>
        <w:rPr>
          <w:szCs w:val="28"/>
          <w:lang w:val="ru-RU"/>
        </w:rPr>
      </w:pPr>
      <w:r w:rsidRPr="008F538A">
        <w:rPr>
          <w:szCs w:val="28"/>
          <w:lang w:val="ru-RU"/>
        </w:rPr>
        <w:t xml:space="preserve">Этот документ содержит основные стили, которые необходимо использовать при оформлении статьи. </w:t>
      </w:r>
      <w:r w:rsidR="002A35A9" w:rsidRPr="008F538A">
        <w:rPr>
          <w:szCs w:val="28"/>
          <w:lang w:val="ru-RU"/>
        </w:rPr>
        <w:t>К ним относятся</w:t>
      </w:r>
      <w:r w:rsidR="00F556AA" w:rsidRPr="008F538A">
        <w:rPr>
          <w:szCs w:val="28"/>
          <w:lang w:val="ru-RU"/>
        </w:rPr>
        <w:t>:</w:t>
      </w:r>
    </w:p>
    <w:p w14:paraId="12900935" w14:textId="15D70411" w:rsidR="00DB3BF0" w:rsidRPr="008F538A" w:rsidRDefault="000773D4" w:rsidP="00DB3BF0">
      <w:pPr>
        <w:numPr>
          <w:ilvl w:val="0"/>
          <w:numId w:val="6"/>
        </w:numPr>
        <w:ind w:left="284" w:hanging="284"/>
        <w:rPr>
          <w:szCs w:val="28"/>
          <w:lang w:val="ru-RU"/>
        </w:rPr>
      </w:pPr>
      <w:r w:rsidRPr="008F538A">
        <w:rPr>
          <w:szCs w:val="28"/>
          <w:lang w:val="ru-RU"/>
        </w:rPr>
        <w:t>«</w:t>
      </w:r>
      <w:r w:rsidR="002A35A9" w:rsidRPr="008F538A">
        <w:rPr>
          <w:szCs w:val="28"/>
        </w:rPr>
        <w:t>Paper</w:t>
      </w:r>
      <w:r w:rsidR="002A35A9" w:rsidRPr="008F538A">
        <w:rPr>
          <w:szCs w:val="28"/>
          <w:lang w:val="ru-RU"/>
        </w:rPr>
        <w:t xml:space="preserve"> </w:t>
      </w:r>
      <w:r w:rsidR="002A35A9" w:rsidRPr="008F538A">
        <w:rPr>
          <w:szCs w:val="28"/>
        </w:rPr>
        <w:t>Title</w:t>
      </w:r>
      <w:r w:rsidRPr="008F538A">
        <w:rPr>
          <w:szCs w:val="28"/>
          <w:lang w:val="ru-RU"/>
        </w:rPr>
        <w:t>»</w:t>
      </w:r>
      <w:r w:rsidR="002A35A9" w:rsidRPr="008F538A">
        <w:rPr>
          <w:szCs w:val="28"/>
          <w:lang w:val="ru-RU"/>
        </w:rPr>
        <w:t xml:space="preserve"> – стиль </w:t>
      </w:r>
      <w:r w:rsidR="00DB3BF0" w:rsidRPr="008F538A">
        <w:rPr>
          <w:szCs w:val="28"/>
          <w:lang w:val="ru-RU"/>
        </w:rPr>
        <w:t>заголовка статьи</w:t>
      </w:r>
      <w:r w:rsidR="00F556AA" w:rsidRPr="008F538A">
        <w:rPr>
          <w:szCs w:val="28"/>
          <w:lang w:val="ru-RU"/>
        </w:rPr>
        <w:t>.</w:t>
      </w:r>
    </w:p>
    <w:p w14:paraId="3ABDF1D3" w14:textId="4160C7E7" w:rsidR="00DB3BF0" w:rsidRPr="008F538A" w:rsidRDefault="000773D4" w:rsidP="00DB3BF0">
      <w:pPr>
        <w:numPr>
          <w:ilvl w:val="0"/>
          <w:numId w:val="6"/>
        </w:numPr>
        <w:ind w:left="284" w:hanging="284"/>
        <w:rPr>
          <w:szCs w:val="28"/>
          <w:lang w:val="ru-RU"/>
        </w:rPr>
      </w:pPr>
      <w:r w:rsidRPr="008F538A">
        <w:rPr>
          <w:szCs w:val="28"/>
          <w:lang w:val="ru-RU"/>
        </w:rPr>
        <w:t>«</w:t>
      </w:r>
      <w:r w:rsidR="002A35A9" w:rsidRPr="008F538A">
        <w:rPr>
          <w:szCs w:val="28"/>
        </w:rPr>
        <w:t>Aut</w:t>
      </w:r>
      <w:r w:rsidR="003B0B5D" w:rsidRPr="008F538A">
        <w:rPr>
          <w:szCs w:val="28"/>
        </w:rPr>
        <w:t>h</w:t>
      </w:r>
      <w:r w:rsidR="002A35A9" w:rsidRPr="008F538A">
        <w:rPr>
          <w:szCs w:val="28"/>
        </w:rPr>
        <w:t>or</w:t>
      </w:r>
      <w:r w:rsidRPr="008F538A">
        <w:rPr>
          <w:szCs w:val="28"/>
          <w:lang w:val="ru-RU"/>
        </w:rPr>
        <w:t>»</w:t>
      </w:r>
      <w:r w:rsidR="002A35A9" w:rsidRPr="008F538A">
        <w:rPr>
          <w:szCs w:val="28"/>
          <w:lang w:val="ru-RU"/>
        </w:rPr>
        <w:t xml:space="preserve"> – стиль написан</w:t>
      </w:r>
      <w:r w:rsidR="00F556AA" w:rsidRPr="008F538A">
        <w:rPr>
          <w:szCs w:val="28"/>
          <w:lang w:val="ru-RU"/>
        </w:rPr>
        <w:t>ия инициалов и фамилий авторов.</w:t>
      </w:r>
    </w:p>
    <w:p w14:paraId="23F2EEA4" w14:textId="466CAFFF" w:rsidR="00DB3BF0" w:rsidRPr="008F538A" w:rsidRDefault="000773D4" w:rsidP="00DB3BF0">
      <w:pPr>
        <w:numPr>
          <w:ilvl w:val="0"/>
          <w:numId w:val="6"/>
        </w:numPr>
        <w:ind w:left="284" w:hanging="284"/>
        <w:rPr>
          <w:szCs w:val="28"/>
          <w:lang w:val="ru-RU"/>
        </w:rPr>
      </w:pPr>
      <w:r w:rsidRPr="008F538A">
        <w:rPr>
          <w:szCs w:val="28"/>
          <w:lang w:val="ru-RU"/>
        </w:rPr>
        <w:t>«</w:t>
      </w:r>
      <w:r w:rsidR="002A35A9" w:rsidRPr="008F538A">
        <w:rPr>
          <w:szCs w:val="28"/>
        </w:rPr>
        <w:t>Affiliation</w:t>
      </w:r>
      <w:r w:rsidRPr="008F538A">
        <w:rPr>
          <w:szCs w:val="28"/>
          <w:lang w:val="ru-RU"/>
        </w:rPr>
        <w:t>»</w:t>
      </w:r>
      <w:r w:rsidR="002A35A9" w:rsidRPr="008F538A">
        <w:rPr>
          <w:szCs w:val="28"/>
          <w:lang w:val="ru-RU"/>
        </w:rPr>
        <w:t xml:space="preserve"> – стиль написания</w:t>
      </w:r>
      <w:r w:rsidR="00DB3BF0" w:rsidRPr="008F538A">
        <w:rPr>
          <w:szCs w:val="28"/>
          <w:lang w:val="ru-RU"/>
        </w:rPr>
        <w:t xml:space="preserve"> адресов и организаций авторов</w:t>
      </w:r>
      <w:r w:rsidR="00F556AA" w:rsidRPr="008F538A">
        <w:rPr>
          <w:szCs w:val="28"/>
          <w:lang w:val="ru-RU"/>
        </w:rPr>
        <w:t>.</w:t>
      </w:r>
    </w:p>
    <w:p w14:paraId="39B9CBE4" w14:textId="74C3CA21" w:rsidR="00FE4699" w:rsidRPr="008F538A" w:rsidRDefault="000773D4" w:rsidP="00DB3BF0">
      <w:pPr>
        <w:numPr>
          <w:ilvl w:val="0"/>
          <w:numId w:val="6"/>
        </w:numPr>
        <w:ind w:left="284" w:hanging="284"/>
        <w:rPr>
          <w:szCs w:val="28"/>
          <w:lang w:val="ru-RU"/>
        </w:rPr>
      </w:pPr>
      <w:r w:rsidRPr="008F538A">
        <w:rPr>
          <w:szCs w:val="28"/>
          <w:lang w:val="ru-RU"/>
        </w:rPr>
        <w:t>«</w:t>
      </w:r>
      <w:r w:rsidR="00DB3BF0" w:rsidRPr="008F538A">
        <w:rPr>
          <w:szCs w:val="28"/>
        </w:rPr>
        <w:t>Abstract</w:t>
      </w:r>
      <w:r w:rsidRPr="008F538A">
        <w:rPr>
          <w:szCs w:val="28"/>
          <w:lang w:val="ru-RU"/>
        </w:rPr>
        <w:t>»</w:t>
      </w:r>
      <w:r w:rsidR="00DB3BF0" w:rsidRPr="008F538A">
        <w:rPr>
          <w:szCs w:val="28"/>
          <w:lang w:val="ru-RU"/>
        </w:rPr>
        <w:t xml:space="preserve"> – стиль написания аннотации</w:t>
      </w:r>
      <w:r w:rsidR="00F556AA" w:rsidRPr="008F538A">
        <w:rPr>
          <w:szCs w:val="28"/>
          <w:lang w:val="ru-RU"/>
        </w:rPr>
        <w:t>.</w:t>
      </w:r>
    </w:p>
    <w:p w14:paraId="27CFBA27" w14:textId="162E388C" w:rsidR="00DB3BF0" w:rsidRPr="008F538A" w:rsidRDefault="000773D4" w:rsidP="00DB3BF0">
      <w:pPr>
        <w:numPr>
          <w:ilvl w:val="0"/>
          <w:numId w:val="6"/>
        </w:numPr>
        <w:ind w:left="284" w:hanging="284"/>
        <w:rPr>
          <w:szCs w:val="28"/>
          <w:lang w:val="ru-RU"/>
        </w:rPr>
      </w:pPr>
      <w:r w:rsidRPr="008F538A">
        <w:rPr>
          <w:szCs w:val="28"/>
          <w:lang w:val="ru-RU"/>
        </w:rPr>
        <w:t>«</w:t>
      </w:r>
      <w:r w:rsidR="00DB3BF0" w:rsidRPr="008F538A">
        <w:rPr>
          <w:szCs w:val="28"/>
        </w:rPr>
        <w:t>Keywords</w:t>
      </w:r>
      <w:r w:rsidRPr="008F538A">
        <w:rPr>
          <w:szCs w:val="28"/>
          <w:lang w:val="ru-RU"/>
        </w:rPr>
        <w:t>»</w:t>
      </w:r>
      <w:r w:rsidR="00DB3BF0" w:rsidRPr="008F538A">
        <w:rPr>
          <w:szCs w:val="28"/>
          <w:lang w:val="ru-RU"/>
        </w:rPr>
        <w:t xml:space="preserve"> – стиль написания </w:t>
      </w:r>
      <w:r w:rsidR="00F556AA" w:rsidRPr="008F538A">
        <w:rPr>
          <w:szCs w:val="28"/>
          <w:lang w:val="ru-RU"/>
        </w:rPr>
        <w:t>набора ключевых слов.</w:t>
      </w:r>
    </w:p>
    <w:p w14:paraId="67253937" w14:textId="3B9DCDB0" w:rsidR="00DB3BF0" w:rsidRPr="008F538A" w:rsidRDefault="000773D4" w:rsidP="00DB3BF0">
      <w:pPr>
        <w:numPr>
          <w:ilvl w:val="0"/>
          <w:numId w:val="6"/>
        </w:numPr>
        <w:ind w:left="284" w:hanging="284"/>
        <w:rPr>
          <w:szCs w:val="28"/>
          <w:lang w:val="ru-RU"/>
        </w:rPr>
      </w:pPr>
      <w:r w:rsidRPr="008F538A">
        <w:rPr>
          <w:szCs w:val="28"/>
          <w:lang w:val="ru-RU"/>
        </w:rPr>
        <w:t>«</w:t>
      </w:r>
      <w:r w:rsidR="00DB3BF0" w:rsidRPr="008F538A">
        <w:rPr>
          <w:szCs w:val="28"/>
        </w:rPr>
        <w:t>Heading</w:t>
      </w:r>
      <w:r w:rsidR="00DB3BF0" w:rsidRPr="008F538A">
        <w:rPr>
          <w:szCs w:val="28"/>
          <w:lang w:val="ru-RU"/>
        </w:rPr>
        <w:t xml:space="preserve"> 1</w:t>
      </w:r>
      <w:r w:rsidRPr="008F538A">
        <w:rPr>
          <w:szCs w:val="28"/>
          <w:lang w:val="ru-RU"/>
        </w:rPr>
        <w:t>»</w:t>
      </w:r>
      <w:r w:rsidR="00DB3BF0" w:rsidRPr="008F538A">
        <w:rPr>
          <w:szCs w:val="28"/>
          <w:lang w:val="ru-RU"/>
        </w:rPr>
        <w:t xml:space="preserve">, </w:t>
      </w:r>
      <w:r w:rsidRPr="008F538A">
        <w:rPr>
          <w:szCs w:val="28"/>
          <w:lang w:val="ru-RU"/>
        </w:rPr>
        <w:t>«</w:t>
      </w:r>
      <w:r w:rsidR="00DB3BF0" w:rsidRPr="008F538A">
        <w:rPr>
          <w:szCs w:val="28"/>
        </w:rPr>
        <w:t>Heading</w:t>
      </w:r>
      <w:r w:rsidR="00DB3BF0" w:rsidRPr="008F538A">
        <w:rPr>
          <w:szCs w:val="28"/>
          <w:lang w:val="ru-RU"/>
        </w:rPr>
        <w:t xml:space="preserve"> 2</w:t>
      </w:r>
      <w:r w:rsidRPr="008F538A">
        <w:rPr>
          <w:szCs w:val="28"/>
          <w:lang w:val="ru-RU"/>
        </w:rPr>
        <w:t>»</w:t>
      </w:r>
      <w:r w:rsidR="00DB3BF0" w:rsidRPr="008F538A">
        <w:rPr>
          <w:szCs w:val="28"/>
          <w:lang w:val="ru-RU"/>
        </w:rPr>
        <w:t>, … – группа стилей написания заголовков разделов и подра</w:t>
      </w:r>
      <w:r w:rsidR="00F556AA" w:rsidRPr="008F538A">
        <w:rPr>
          <w:szCs w:val="28"/>
          <w:lang w:val="ru-RU"/>
        </w:rPr>
        <w:t>зделов статьи.</w:t>
      </w:r>
    </w:p>
    <w:p w14:paraId="1A10E506" w14:textId="5F52FC38" w:rsidR="00DB3BF0" w:rsidRPr="008F538A" w:rsidRDefault="000773D4" w:rsidP="00DB3BF0">
      <w:pPr>
        <w:numPr>
          <w:ilvl w:val="0"/>
          <w:numId w:val="6"/>
        </w:numPr>
        <w:ind w:left="284" w:hanging="284"/>
        <w:rPr>
          <w:szCs w:val="28"/>
          <w:lang w:val="ru-RU"/>
        </w:rPr>
      </w:pPr>
      <w:r w:rsidRPr="008F538A">
        <w:rPr>
          <w:szCs w:val="28"/>
          <w:lang w:val="ru-RU"/>
        </w:rPr>
        <w:t>«</w:t>
      </w:r>
      <w:r w:rsidR="00DB3BF0" w:rsidRPr="008F538A">
        <w:rPr>
          <w:szCs w:val="28"/>
        </w:rPr>
        <w:t>Normal</w:t>
      </w:r>
      <w:r w:rsidRPr="008F538A">
        <w:rPr>
          <w:szCs w:val="28"/>
          <w:lang w:val="ru-RU"/>
        </w:rPr>
        <w:t>»</w:t>
      </w:r>
      <w:r w:rsidR="00DB3BF0" w:rsidRPr="008F538A">
        <w:rPr>
          <w:szCs w:val="28"/>
          <w:lang w:val="ru-RU"/>
        </w:rPr>
        <w:t xml:space="preserve"> – </w:t>
      </w:r>
      <w:r w:rsidR="00DB3BF0" w:rsidRPr="00E749BE">
        <w:rPr>
          <w:szCs w:val="28"/>
          <w:lang w:val="ru-RU"/>
        </w:rPr>
        <w:t>стиль</w:t>
      </w:r>
      <w:r w:rsidR="00DB3BF0" w:rsidRPr="008F538A">
        <w:rPr>
          <w:szCs w:val="28"/>
          <w:lang w:val="ru-RU"/>
        </w:rPr>
        <w:t xml:space="preserve"> на</w:t>
      </w:r>
      <w:r w:rsidR="001C0712" w:rsidRPr="008F538A">
        <w:rPr>
          <w:szCs w:val="28"/>
          <w:lang w:val="ru-RU"/>
        </w:rPr>
        <w:t>писания основного текста статьи</w:t>
      </w:r>
      <w:r w:rsidR="009A1639" w:rsidRPr="008F538A">
        <w:rPr>
          <w:szCs w:val="28"/>
          <w:lang w:val="ru-RU"/>
        </w:rPr>
        <w:t>.</w:t>
      </w:r>
    </w:p>
    <w:p w14:paraId="63959B00" w14:textId="11716EA9" w:rsidR="001C0712" w:rsidRPr="008F538A" w:rsidRDefault="001C0712" w:rsidP="00DB3BF0">
      <w:pPr>
        <w:numPr>
          <w:ilvl w:val="0"/>
          <w:numId w:val="6"/>
        </w:numPr>
        <w:ind w:left="284" w:hanging="284"/>
        <w:rPr>
          <w:szCs w:val="28"/>
          <w:lang w:val="ru-RU"/>
        </w:rPr>
      </w:pPr>
      <w:r w:rsidRPr="008F538A">
        <w:rPr>
          <w:szCs w:val="28"/>
          <w:lang w:val="ru-RU"/>
        </w:rPr>
        <w:t>«</w:t>
      </w:r>
      <w:r w:rsidRPr="008F538A">
        <w:rPr>
          <w:szCs w:val="28"/>
        </w:rPr>
        <w:t>Caption</w:t>
      </w:r>
      <w:r w:rsidRPr="008F538A">
        <w:rPr>
          <w:szCs w:val="28"/>
          <w:lang w:val="ru-RU"/>
        </w:rPr>
        <w:t>» – стиль написания подписей рисунков</w:t>
      </w:r>
      <w:r w:rsidR="00D3764C" w:rsidRPr="008F538A">
        <w:rPr>
          <w:szCs w:val="28"/>
          <w:lang w:val="ru-RU"/>
        </w:rPr>
        <w:t>.</w:t>
      </w:r>
    </w:p>
    <w:p w14:paraId="152EDC31" w14:textId="483D20A1" w:rsidR="00FE4699" w:rsidRPr="008F538A" w:rsidRDefault="00CE059C">
      <w:pPr>
        <w:rPr>
          <w:szCs w:val="28"/>
          <w:lang w:val="ru-RU"/>
        </w:rPr>
      </w:pPr>
      <w:r w:rsidRPr="008F538A">
        <w:rPr>
          <w:szCs w:val="28"/>
          <w:lang w:val="ru-RU"/>
        </w:rPr>
        <w:t>Пожалуйста, не удаляйте и не добавляйте никакие стили. Стилевая разметка будет использована при вёрстке сборника.</w:t>
      </w:r>
    </w:p>
    <w:p w14:paraId="2B9AFE5B" w14:textId="77777777" w:rsidR="009948CB" w:rsidRPr="008F538A" w:rsidRDefault="00862E87">
      <w:pPr>
        <w:rPr>
          <w:szCs w:val="28"/>
          <w:lang w:val="ru-RU"/>
        </w:rPr>
      </w:pPr>
      <w:r w:rsidRPr="008F538A">
        <w:rPr>
          <w:szCs w:val="28"/>
          <w:lang w:val="ru-RU"/>
        </w:rPr>
        <w:t xml:space="preserve">Списки, используемые в тексте статьи, желательно делать нумерованными (см. пример форматирования выше). При этом, обратите, пожалуйста, особое внимание на оформление их пунктов. </w:t>
      </w:r>
    </w:p>
    <w:p w14:paraId="5666C98C" w14:textId="741CBD5A" w:rsidR="009948CB" w:rsidRPr="008F538A" w:rsidRDefault="00862E87">
      <w:pPr>
        <w:rPr>
          <w:szCs w:val="28"/>
          <w:lang w:val="ru-RU"/>
        </w:rPr>
      </w:pPr>
      <w:r w:rsidRPr="008F538A">
        <w:rPr>
          <w:szCs w:val="28"/>
          <w:lang w:val="ru-RU"/>
        </w:rPr>
        <w:t xml:space="preserve">Если номер списка заканчивается точкой (как в примере выше), текст пункта должен начинаться с заглавной буквы и заканчиваться точкой. Такой способ является самым универсальным, так как допускает </w:t>
      </w:r>
      <w:r w:rsidR="00052772" w:rsidRPr="008F538A">
        <w:rPr>
          <w:szCs w:val="28"/>
          <w:lang w:val="ru-RU"/>
        </w:rPr>
        <w:t>разбиение пункта на несколько</w:t>
      </w:r>
      <w:r w:rsidRPr="008F538A">
        <w:rPr>
          <w:szCs w:val="28"/>
          <w:lang w:val="ru-RU"/>
        </w:rPr>
        <w:t xml:space="preserve"> предложений.</w:t>
      </w:r>
      <w:r w:rsidR="00052772" w:rsidRPr="008F538A">
        <w:rPr>
          <w:szCs w:val="28"/>
          <w:lang w:val="ru-RU"/>
        </w:rPr>
        <w:t xml:space="preserve"> </w:t>
      </w:r>
    </w:p>
    <w:p w14:paraId="2FBEE01B" w14:textId="404ED700" w:rsidR="00862E87" w:rsidRPr="008F538A" w:rsidRDefault="00052772">
      <w:pPr>
        <w:rPr>
          <w:szCs w:val="28"/>
          <w:lang w:val="ru-RU"/>
        </w:rPr>
      </w:pPr>
      <w:r w:rsidRPr="008F538A">
        <w:rPr>
          <w:szCs w:val="28"/>
          <w:lang w:val="ru-RU"/>
        </w:rPr>
        <w:t>Альтернативным вариантом является использование номеров со скобками, например так:</w:t>
      </w:r>
    </w:p>
    <w:p w14:paraId="1B19435B" w14:textId="52E12ACB" w:rsidR="00052772" w:rsidRPr="008F538A" w:rsidRDefault="00052772" w:rsidP="00052772">
      <w:pPr>
        <w:pStyle w:val="ListParagraph"/>
        <w:numPr>
          <w:ilvl w:val="0"/>
          <w:numId w:val="7"/>
        </w:numPr>
        <w:ind w:left="284" w:hanging="284"/>
        <w:rPr>
          <w:szCs w:val="28"/>
          <w:lang w:val="ru-RU"/>
        </w:rPr>
      </w:pPr>
      <w:r w:rsidRPr="008F538A">
        <w:rPr>
          <w:szCs w:val="28"/>
          <w:lang w:val="ru-RU"/>
        </w:rPr>
        <w:t>пункт первый;</w:t>
      </w:r>
    </w:p>
    <w:p w14:paraId="1C2858BE" w14:textId="0B277431" w:rsidR="00052772" w:rsidRPr="008F538A" w:rsidRDefault="00052772" w:rsidP="00052772">
      <w:pPr>
        <w:pStyle w:val="ListParagraph"/>
        <w:numPr>
          <w:ilvl w:val="0"/>
          <w:numId w:val="7"/>
        </w:numPr>
        <w:ind w:left="284" w:hanging="284"/>
        <w:rPr>
          <w:szCs w:val="28"/>
          <w:lang w:val="ru-RU"/>
        </w:rPr>
      </w:pPr>
      <w:r w:rsidRPr="008F538A">
        <w:rPr>
          <w:szCs w:val="28"/>
          <w:lang w:val="ru-RU"/>
        </w:rPr>
        <w:t>пункт второй;</w:t>
      </w:r>
    </w:p>
    <w:p w14:paraId="23338950" w14:textId="7F26B3A4" w:rsidR="00052772" w:rsidRPr="008F538A" w:rsidRDefault="00052772" w:rsidP="00052772">
      <w:pPr>
        <w:pStyle w:val="ListParagraph"/>
        <w:numPr>
          <w:ilvl w:val="0"/>
          <w:numId w:val="7"/>
        </w:numPr>
        <w:ind w:left="284" w:hanging="284"/>
        <w:rPr>
          <w:szCs w:val="28"/>
          <w:lang w:val="ru-RU"/>
        </w:rPr>
      </w:pPr>
      <w:r w:rsidRPr="008F538A">
        <w:rPr>
          <w:szCs w:val="28"/>
          <w:lang w:val="ru-RU"/>
        </w:rPr>
        <w:lastRenderedPageBreak/>
        <w:t>пункт третий.</w:t>
      </w:r>
    </w:p>
    <w:p w14:paraId="0AC6A5B9" w14:textId="6BE1F4DB" w:rsidR="00052772" w:rsidRPr="008F538A" w:rsidRDefault="009948CB" w:rsidP="00052772">
      <w:pPr>
        <w:rPr>
          <w:szCs w:val="28"/>
          <w:lang w:val="ru-RU"/>
        </w:rPr>
      </w:pPr>
      <w:r w:rsidRPr="008F538A">
        <w:rPr>
          <w:szCs w:val="28"/>
          <w:lang w:val="ru-RU"/>
        </w:rPr>
        <w:t>В этом случае пункты должны начинаться со строчной буквы, заканчиваться точкой с запятой и не должны содержать концов предложения внутри.</w:t>
      </w:r>
    </w:p>
    <w:p w14:paraId="737BB52A" w14:textId="6C199DD9" w:rsidR="009948CB" w:rsidRPr="008F538A" w:rsidRDefault="009948CB" w:rsidP="00052772">
      <w:pPr>
        <w:rPr>
          <w:szCs w:val="28"/>
          <w:lang w:val="ru-RU"/>
        </w:rPr>
      </w:pPr>
      <w:r w:rsidRPr="008F538A">
        <w:rPr>
          <w:szCs w:val="28"/>
          <w:lang w:val="ru-RU"/>
        </w:rPr>
        <w:t>Для единообразия рекомендуется использовать один и тот же способ оформления списков во всей статье (в данном примере мы нарушили это правило исключительно ради того, чтобы продемонстрировать оба варианта форматирования).</w:t>
      </w:r>
    </w:p>
    <w:p w14:paraId="2DC9741C" w14:textId="758D8142" w:rsidR="00CA0F68" w:rsidRPr="008F538A" w:rsidRDefault="00CA0F68" w:rsidP="00052772">
      <w:pPr>
        <w:rPr>
          <w:szCs w:val="28"/>
          <w:lang w:val="ru-RU"/>
        </w:rPr>
      </w:pPr>
      <w:r w:rsidRPr="008F538A">
        <w:rPr>
          <w:szCs w:val="28"/>
          <w:lang w:val="ru-RU"/>
        </w:rPr>
        <w:t xml:space="preserve">Обратите, пожалуйста, внимание, что согласно правилам оформления научных работ латинские названия должны быть набраны курсивом, например, </w:t>
      </w:r>
      <w:proofErr w:type="spellStart"/>
      <w:r w:rsidRPr="008F538A">
        <w:rPr>
          <w:i/>
          <w:szCs w:val="28"/>
        </w:rPr>
        <w:t>Titanophoneus</w:t>
      </w:r>
      <w:proofErr w:type="spellEnd"/>
      <w:r w:rsidRPr="008F538A">
        <w:rPr>
          <w:i/>
          <w:szCs w:val="28"/>
          <w:lang w:val="ru-RU"/>
        </w:rPr>
        <w:t xml:space="preserve"> </w:t>
      </w:r>
      <w:proofErr w:type="spellStart"/>
      <w:r w:rsidRPr="008F538A">
        <w:rPr>
          <w:i/>
          <w:szCs w:val="28"/>
        </w:rPr>
        <w:t>potens</w:t>
      </w:r>
      <w:proofErr w:type="spellEnd"/>
      <w:r w:rsidRPr="008F538A">
        <w:rPr>
          <w:szCs w:val="28"/>
          <w:lang w:val="ru-RU"/>
        </w:rPr>
        <w:t xml:space="preserve">. При этом таксоны выше рода рекомендуется набирать прямым шрифтом, например сем. </w:t>
      </w:r>
      <w:proofErr w:type="spellStart"/>
      <w:r w:rsidRPr="008F538A">
        <w:rPr>
          <w:szCs w:val="28"/>
        </w:rPr>
        <w:t>Anteosauridae</w:t>
      </w:r>
      <w:proofErr w:type="spellEnd"/>
      <w:r w:rsidRPr="008F538A">
        <w:rPr>
          <w:szCs w:val="28"/>
          <w:lang w:val="ru-RU"/>
        </w:rPr>
        <w:t>.</w:t>
      </w:r>
    </w:p>
    <w:p w14:paraId="50A4BAF6" w14:textId="350978CD" w:rsidR="009969D6" w:rsidRPr="008F538A" w:rsidRDefault="009969D6" w:rsidP="00052772">
      <w:pPr>
        <w:rPr>
          <w:szCs w:val="28"/>
          <w:lang w:val="ru-RU"/>
        </w:rPr>
      </w:pPr>
      <w:r w:rsidRPr="008F538A">
        <w:rPr>
          <w:szCs w:val="28"/>
          <w:lang w:val="ru-RU"/>
        </w:rPr>
        <w:t>Также обратите внимание, что точки в заголовках (статьи и разделов) не ставятся.</w:t>
      </w:r>
    </w:p>
    <w:p w14:paraId="41C20271" w14:textId="77777777" w:rsidR="00AC0996" w:rsidRPr="008F538A" w:rsidRDefault="00AC0996" w:rsidP="008062FB">
      <w:pPr>
        <w:pStyle w:val="Heading2"/>
        <w:rPr>
          <w:szCs w:val="28"/>
          <w:lang w:val="ru-RU"/>
        </w:rPr>
      </w:pPr>
      <w:r w:rsidRPr="008F538A">
        <w:rPr>
          <w:szCs w:val="28"/>
          <w:lang w:val="ru-RU"/>
        </w:rPr>
        <w:t>Формулы</w:t>
      </w:r>
    </w:p>
    <w:p w14:paraId="4AE47D32" w14:textId="77777777" w:rsidR="00AC0996" w:rsidRPr="008F538A" w:rsidRDefault="00AC0996" w:rsidP="00AC0996">
      <w:pPr>
        <w:rPr>
          <w:szCs w:val="28"/>
          <w:lang w:val="ru-RU"/>
        </w:rPr>
      </w:pPr>
      <w:r w:rsidRPr="008F538A">
        <w:rPr>
          <w:szCs w:val="28"/>
          <w:lang w:val="ru-RU"/>
        </w:rPr>
        <w:t xml:space="preserve">Формулы должны быть набраны с использованием стандартного </w:t>
      </w:r>
      <w:r w:rsidR="00BB5FD3" w:rsidRPr="008F538A">
        <w:rPr>
          <w:szCs w:val="28"/>
          <w:lang w:val="ru-RU"/>
        </w:rPr>
        <w:t xml:space="preserve">редактора </w:t>
      </w:r>
      <w:r w:rsidR="00BB5FD3" w:rsidRPr="008F538A">
        <w:rPr>
          <w:szCs w:val="28"/>
        </w:rPr>
        <w:t>MS</w:t>
      </w:r>
      <w:r w:rsidR="00BB5FD3" w:rsidRPr="008F538A">
        <w:rPr>
          <w:szCs w:val="28"/>
          <w:lang w:val="ru-RU"/>
        </w:rPr>
        <w:t xml:space="preserve"> </w:t>
      </w:r>
      <w:r w:rsidR="00BB5FD3" w:rsidRPr="008F538A">
        <w:rPr>
          <w:szCs w:val="28"/>
        </w:rPr>
        <w:t>Equation</w:t>
      </w:r>
      <w:r w:rsidR="00BB5FD3" w:rsidRPr="008F538A">
        <w:rPr>
          <w:szCs w:val="28"/>
          <w:lang w:val="ru-RU"/>
        </w:rPr>
        <w:t xml:space="preserve">, либо совместимого с ним редактора </w:t>
      </w:r>
      <w:proofErr w:type="spellStart"/>
      <w:r w:rsidR="00BB5FD3" w:rsidRPr="008F538A">
        <w:rPr>
          <w:szCs w:val="28"/>
        </w:rPr>
        <w:t>MathType</w:t>
      </w:r>
      <w:proofErr w:type="spellEnd"/>
      <w:r w:rsidR="00BB5FD3" w:rsidRPr="008F538A">
        <w:rPr>
          <w:szCs w:val="28"/>
          <w:lang w:val="ru-RU"/>
        </w:rPr>
        <w:t>. В зависимости от логики повествования, формулы могут быть как внутри строк, например,</w:t>
      </w:r>
      <w:r w:rsidR="00EC1478" w:rsidRPr="008F538A">
        <w:rPr>
          <w:szCs w:val="28"/>
          <w:lang w:val="ru-RU"/>
        </w:rPr>
        <w:t xml:space="preserve"> </w:t>
      </w:r>
      <m:oMath>
        <m:r>
          <w:rPr>
            <w:rFonts w:ascii="Cambria Math" w:hAnsi="Cambria Math"/>
            <w:szCs w:val="28"/>
            <w:lang w:val="ru-RU"/>
          </w:rPr>
          <m:t>A=π</m:t>
        </m:r>
        <m:sSup>
          <m:sSupPr>
            <m:ctrlPr>
              <w:rPr>
                <w:rFonts w:ascii="Cambria Math" w:hAnsi="Cambria Math"/>
                <w:szCs w:val="28"/>
                <w:lang w:val="ru-RU"/>
              </w:rPr>
            </m:ctrlPr>
          </m:sSupPr>
          <m:e>
            <m:r>
              <w:rPr>
                <w:rFonts w:ascii="Cambria Math" w:hAnsi="Cambria Math"/>
                <w:szCs w:val="28"/>
                <w:lang w:val="ru-RU"/>
              </w:rPr>
              <m:t>r</m:t>
            </m:r>
          </m:e>
          <m:sup>
            <m:r>
              <w:rPr>
                <w:rFonts w:ascii="Cambria Math" w:hAnsi="Cambria Math"/>
                <w:szCs w:val="28"/>
                <w:lang w:val="ru-RU"/>
              </w:rPr>
              <m:t>2</m:t>
            </m:r>
          </m:sup>
        </m:sSup>
      </m:oMath>
      <w:r w:rsidR="0049602D" w:rsidRPr="008F538A">
        <w:rPr>
          <w:szCs w:val="28"/>
          <w:lang w:val="ru-RU"/>
        </w:rPr>
        <w:t>, так и в отдельной строке:</w:t>
      </w:r>
    </w:p>
    <w:p w14:paraId="37163633" w14:textId="067909F8" w:rsidR="0049602D" w:rsidRPr="008F538A" w:rsidRDefault="00C43222" w:rsidP="00862530">
      <w:pPr>
        <w:ind w:firstLine="0"/>
        <w:jc w:val="center"/>
        <w:rPr>
          <w:szCs w:val="28"/>
          <w:lang w:val="ru-RU"/>
        </w:rPr>
      </w:pPr>
      <m:oMath>
        <m:sSup>
          <m:sSupPr>
            <m:ctrlPr>
              <w:rPr>
                <w:rFonts w:ascii="Cambria Math" w:hAnsi="Cambria Math"/>
                <w:szCs w:val="28"/>
                <w:lang w:val="ru-RU"/>
              </w:rPr>
            </m:ctrlPr>
          </m:sSupPr>
          <m:e>
            <m:d>
              <m:dPr>
                <m:ctrlPr>
                  <w:rPr>
                    <w:rFonts w:ascii="Cambria Math" w:hAnsi="Cambria Math"/>
                    <w:szCs w:val="28"/>
                    <w:lang w:val="ru-RU"/>
                  </w:rPr>
                </m:ctrlPr>
              </m:dPr>
              <m:e>
                <m:r>
                  <w:rPr>
                    <w:rFonts w:ascii="Cambria Math" w:hAnsi="Cambria Math"/>
                    <w:szCs w:val="28"/>
                    <w:lang w:val="ru-RU"/>
                  </w:rPr>
                  <m:t>x+a</m:t>
                </m:r>
              </m:e>
            </m:d>
          </m:e>
          <m:sup>
            <m:r>
              <w:rPr>
                <w:rFonts w:ascii="Cambria Math" w:hAnsi="Cambria Math"/>
                <w:szCs w:val="28"/>
                <w:lang w:val="ru-RU"/>
              </w:rPr>
              <m:t>n</m:t>
            </m:r>
          </m:sup>
        </m:sSup>
        <m:r>
          <w:rPr>
            <w:rFonts w:ascii="Cambria Math" w:eastAsia="Cambria Math" w:hAnsi="Cambria Math" w:cs="Cambria Math"/>
            <w:szCs w:val="28"/>
            <w:lang w:val="ru-RU"/>
          </w:rPr>
          <m:t>=</m:t>
        </m:r>
        <m:nary>
          <m:naryPr>
            <m:chr m:val="∑"/>
            <m:grow m:val="1"/>
            <m:ctrlPr>
              <w:rPr>
                <w:rFonts w:ascii="Cambria Math" w:hAnsi="Cambria Math"/>
                <w:szCs w:val="28"/>
                <w:lang w:val="ru-RU"/>
              </w:rPr>
            </m:ctrlPr>
          </m:naryPr>
          <m:sub>
            <m:r>
              <w:rPr>
                <w:rFonts w:ascii="Cambria Math" w:eastAsia="Cambria Math" w:hAnsi="Cambria Math" w:cs="Cambria Math"/>
                <w:szCs w:val="28"/>
                <w:lang w:val="ru-RU"/>
              </w:rPr>
              <m:t>k=0</m:t>
            </m:r>
          </m:sub>
          <m:sup>
            <m:r>
              <w:rPr>
                <w:rFonts w:ascii="Cambria Math" w:eastAsia="Cambria Math" w:hAnsi="Cambria Math" w:cs="Cambria Math"/>
                <w:szCs w:val="28"/>
                <w:lang w:val="ru-RU"/>
              </w:rPr>
              <m:t>n</m:t>
            </m:r>
          </m:sup>
          <m:e>
            <m:d>
              <m:dPr>
                <m:ctrlPr>
                  <w:rPr>
                    <w:rFonts w:ascii="Cambria Math" w:hAnsi="Cambria Math"/>
                    <w:szCs w:val="28"/>
                    <w:lang w:val="ru-RU"/>
                  </w:rPr>
                </m:ctrlPr>
              </m:dPr>
              <m:e>
                <m:f>
                  <m:fPr>
                    <m:type m:val="noBar"/>
                    <m:ctrlPr>
                      <w:rPr>
                        <w:rFonts w:ascii="Cambria Math" w:hAnsi="Cambria Math"/>
                        <w:szCs w:val="28"/>
                        <w:lang w:val="ru-RU"/>
                      </w:rPr>
                    </m:ctrlPr>
                  </m:fPr>
                  <m:num>
                    <m:r>
                      <w:rPr>
                        <w:rFonts w:ascii="Cambria Math" w:eastAsia="Cambria Math" w:hAnsi="Cambria Math" w:cs="Cambria Math"/>
                        <w:szCs w:val="28"/>
                        <w:lang w:val="ru-RU"/>
                      </w:rPr>
                      <m:t>n</m:t>
                    </m:r>
                  </m:num>
                  <m:den>
                    <m:r>
                      <w:rPr>
                        <w:rFonts w:ascii="Cambria Math" w:eastAsia="Cambria Math" w:hAnsi="Cambria Math" w:cs="Cambria Math"/>
                        <w:szCs w:val="28"/>
                        <w:lang w:val="ru-RU"/>
                      </w:rPr>
                      <m:t>k</m:t>
                    </m:r>
                  </m:den>
                </m:f>
              </m:e>
            </m:d>
            <m:sSup>
              <m:sSupPr>
                <m:ctrlPr>
                  <w:rPr>
                    <w:rFonts w:ascii="Cambria Math" w:hAnsi="Cambria Math"/>
                    <w:szCs w:val="28"/>
                    <w:lang w:val="ru-RU"/>
                  </w:rPr>
                </m:ctrlPr>
              </m:sSupPr>
              <m:e>
                <m:r>
                  <w:rPr>
                    <w:rFonts w:ascii="Cambria Math" w:eastAsia="Cambria Math" w:hAnsi="Cambria Math" w:cs="Cambria Math"/>
                    <w:szCs w:val="28"/>
                    <w:lang w:val="ru-RU"/>
                  </w:rPr>
                  <m:t>x</m:t>
                </m:r>
              </m:e>
              <m:sup>
                <m:r>
                  <w:rPr>
                    <w:rFonts w:ascii="Cambria Math" w:eastAsia="Cambria Math" w:hAnsi="Cambria Math" w:cs="Cambria Math"/>
                    <w:szCs w:val="28"/>
                    <w:lang w:val="ru-RU"/>
                  </w:rPr>
                  <m:t>k</m:t>
                </m:r>
              </m:sup>
            </m:sSup>
            <m:sSup>
              <m:sSupPr>
                <m:ctrlPr>
                  <w:rPr>
                    <w:rFonts w:ascii="Cambria Math" w:hAnsi="Cambria Math"/>
                    <w:szCs w:val="28"/>
                    <w:lang w:val="ru-RU"/>
                  </w:rPr>
                </m:ctrlPr>
              </m:sSupPr>
              <m:e>
                <m:r>
                  <w:rPr>
                    <w:rFonts w:ascii="Cambria Math" w:eastAsia="Cambria Math" w:hAnsi="Cambria Math" w:cs="Cambria Math"/>
                    <w:szCs w:val="28"/>
                    <w:lang w:val="ru-RU"/>
                  </w:rPr>
                  <m:t>a</m:t>
                </m:r>
              </m:e>
              <m:sup>
                <m:r>
                  <w:rPr>
                    <w:rFonts w:ascii="Cambria Math" w:eastAsia="Cambria Math" w:hAnsi="Cambria Math" w:cs="Cambria Math"/>
                    <w:szCs w:val="28"/>
                    <w:lang w:val="ru-RU"/>
                  </w:rPr>
                  <m:t>n-k</m:t>
                </m:r>
              </m:sup>
            </m:sSup>
          </m:e>
        </m:nary>
      </m:oMath>
      <w:r w:rsidR="00EC1478" w:rsidRPr="008F538A">
        <w:rPr>
          <w:szCs w:val="28"/>
          <w:lang w:val="ru-RU"/>
        </w:rPr>
        <w:t>.</w:t>
      </w:r>
    </w:p>
    <w:p w14:paraId="6A2A1AA4" w14:textId="77777777" w:rsidR="0049602D" w:rsidRPr="008F538A" w:rsidRDefault="0049602D" w:rsidP="00AC0996">
      <w:pPr>
        <w:rPr>
          <w:szCs w:val="28"/>
          <w:lang w:val="ru-RU"/>
        </w:rPr>
      </w:pPr>
      <w:r w:rsidRPr="008F538A">
        <w:rPr>
          <w:szCs w:val="28"/>
          <w:lang w:val="ru-RU"/>
        </w:rPr>
        <w:t>Если Вы собираетесь ссылаться на приведённую формулу в тексте ниже, её необходимо пронумеровать:</w:t>
      </w:r>
    </w:p>
    <w:p w14:paraId="5FA4B531" w14:textId="6C8020C5" w:rsidR="0003747A" w:rsidRPr="008F538A" w:rsidRDefault="00384200" w:rsidP="00F55518">
      <w:pPr>
        <w:tabs>
          <w:tab w:val="center" w:pos="5103"/>
          <w:tab w:val="right" w:pos="9747"/>
        </w:tabs>
        <w:ind w:firstLine="0"/>
        <w:rPr>
          <w:szCs w:val="28"/>
          <w:lang w:val="ru-RU"/>
        </w:rPr>
      </w:pPr>
      <w:r w:rsidRPr="008F538A">
        <w:rPr>
          <w:szCs w:val="28"/>
          <w:lang w:val="ru-RU"/>
        </w:rPr>
        <w:tab/>
      </w:r>
      <m:oMath>
        <m:r>
          <w:rPr>
            <w:rFonts w:ascii="Cambria Math" w:hAnsi="Cambria Math"/>
            <w:szCs w:val="28"/>
            <w:lang w:val="ru-RU"/>
          </w:rPr>
          <m:t>f</m:t>
        </m:r>
        <m:d>
          <m:dPr>
            <m:ctrlPr>
              <w:rPr>
                <w:rFonts w:ascii="Cambria Math" w:hAnsi="Cambria Math"/>
                <w:szCs w:val="28"/>
                <w:lang w:val="ru-RU"/>
              </w:rPr>
            </m:ctrlPr>
          </m:dPr>
          <m:e>
            <m:r>
              <w:rPr>
                <w:rFonts w:ascii="Cambria Math" w:hAnsi="Cambria Math"/>
                <w:szCs w:val="28"/>
                <w:lang w:val="ru-RU"/>
              </w:rPr>
              <m:t>x</m:t>
            </m:r>
          </m:e>
        </m:d>
        <m:r>
          <w:rPr>
            <w:rFonts w:ascii="Cambria Math" w:hAnsi="Cambria Math"/>
            <w:szCs w:val="28"/>
            <w:lang w:val="ru-RU"/>
          </w:rPr>
          <m:t>=</m:t>
        </m:r>
        <m:sSub>
          <m:sSubPr>
            <m:ctrlPr>
              <w:rPr>
                <w:rFonts w:ascii="Cambria Math" w:hAnsi="Cambria Math"/>
                <w:szCs w:val="28"/>
                <w:lang w:val="ru-RU"/>
              </w:rPr>
            </m:ctrlPr>
          </m:sSubPr>
          <m:e>
            <m:r>
              <w:rPr>
                <w:rFonts w:ascii="Cambria Math" w:hAnsi="Cambria Math"/>
                <w:szCs w:val="28"/>
                <w:lang w:val="ru-RU"/>
              </w:rPr>
              <m:t>a</m:t>
            </m:r>
          </m:e>
          <m:sub>
            <m:r>
              <w:rPr>
                <w:rFonts w:ascii="Cambria Math" w:hAnsi="Cambria Math"/>
                <w:szCs w:val="28"/>
                <w:lang w:val="ru-RU"/>
              </w:rPr>
              <m:t>0</m:t>
            </m:r>
          </m:sub>
        </m:sSub>
        <m:r>
          <w:rPr>
            <w:rFonts w:ascii="Cambria Math" w:hAnsi="Cambria Math"/>
            <w:szCs w:val="28"/>
            <w:lang w:val="ru-RU"/>
          </w:rPr>
          <m:t>+</m:t>
        </m:r>
        <m:nary>
          <m:naryPr>
            <m:chr m:val="∑"/>
            <m:grow m:val="1"/>
            <m:ctrlPr>
              <w:rPr>
                <w:rFonts w:ascii="Cambria Math" w:hAnsi="Cambria Math"/>
                <w:szCs w:val="28"/>
                <w:lang w:val="ru-RU"/>
              </w:rPr>
            </m:ctrlPr>
          </m:naryPr>
          <m:sub>
            <m:r>
              <w:rPr>
                <w:rFonts w:ascii="Cambria Math" w:hAnsi="Cambria Math"/>
                <w:szCs w:val="28"/>
                <w:lang w:val="ru-RU"/>
              </w:rPr>
              <m:t>n=1</m:t>
            </m:r>
          </m:sub>
          <m:sup>
            <m:r>
              <w:rPr>
                <w:rFonts w:ascii="Cambria Math" w:hAnsi="Cambria Math"/>
                <w:szCs w:val="28"/>
                <w:lang w:val="ru-RU"/>
              </w:rPr>
              <m:t>∞</m:t>
            </m:r>
          </m:sup>
          <m:e>
            <m:d>
              <m:dPr>
                <m:ctrlPr>
                  <w:rPr>
                    <w:rFonts w:ascii="Cambria Math" w:hAnsi="Cambria Math"/>
                    <w:szCs w:val="28"/>
                    <w:lang w:val="ru-RU"/>
                  </w:rPr>
                </m:ctrlPr>
              </m:dPr>
              <m:e>
                <m:sSub>
                  <m:sSubPr>
                    <m:ctrlPr>
                      <w:rPr>
                        <w:rFonts w:ascii="Cambria Math" w:hAnsi="Cambria Math"/>
                        <w:szCs w:val="28"/>
                        <w:lang w:val="ru-RU"/>
                      </w:rPr>
                    </m:ctrlPr>
                  </m:sSubPr>
                  <m:e>
                    <m:r>
                      <w:rPr>
                        <w:rFonts w:ascii="Cambria Math" w:eastAsia="Cambria Math" w:hAnsi="Cambria Math" w:cs="Cambria Math"/>
                        <w:szCs w:val="28"/>
                        <w:lang w:val="ru-RU"/>
                      </w:rPr>
                      <m:t>a</m:t>
                    </m:r>
                  </m:e>
                  <m:sub>
                    <m:r>
                      <w:rPr>
                        <w:rFonts w:ascii="Cambria Math" w:eastAsia="Cambria Math" w:hAnsi="Cambria Math" w:cs="Cambria Math"/>
                        <w:szCs w:val="28"/>
                        <w:lang w:val="ru-RU"/>
                      </w:rPr>
                      <m:t>n</m:t>
                    </m:r>
                  </m:sub>
                </m:sSub>
                <m:func>
                  <m:funcPr>
                    <m:ctrlPr>
                      <w:rPr>
                        <w:rFonts w:ascii="Cambria Math" w:hAnsi="Cambria Math"/>
                        <w:szCs w:val="28"/>
                        <w:lang w:val="ru-RU"/>
                      </w:rPr>
                    </m:ctrlPr>
                  </m:funcPr>
                  <m:fName>
                    <m:r>
                      <m:rPr>
                        <m:sty m:val="p"/>
                      </m:rPr>
                      <w:rPr>
                        <w:rFonts w:ascii="Cambria Math" w:eastAsia="Cambria Math" w:hAnsi="Cambria Math" w:cs="Cambria Math"/>
                        <w:szCs w:val="28"/>
                        <w:lang w:val="ru-RU"/>
                      </w:rPr>
                      <m:t>cos</m:t>
                    </m:r>
                  </m:fName>
                  <m:e>
                    <m:f>
                      <m:fPr>
                        <m:ctrlPr>
                          <w:rPr>
                            <w:rFonts w:ascii="Cambria Math" w:hAnsi="Cambria Math"/>
                            <w:szCs w:val="28"/>
                            <w:lang w:val="ru-RU"/>
                          </w:rPr>
                        </m:ctrlPr>
                      </m:fPr>
                      <m:num>
                        <m:r>
                          <w:rPr>
                            <w:rFonts w:ascii="Cambria Math" w:eastAsia="Cambria Math" w:hAnsi="Cambria Math" w:cs="Cambria Math"/>
                            <w:szCs w:val="28"/>
                            <w:lang w:val="ru-RU"/>
                          </w:rPr>
                          <m:t>nπx</m:t>
                        </m:r>
                      </m:num>
                      <m:den>
                        <m:r>
                          <w:rPr>
                            <w:rFonts w:ascii="Cambria Math" w:eastAsia="Cambria Math" w:hAnsi="Cambria Math" w:cs="Cambria Math"/>
                            <w:szCs w:val="28"/>
                            <w:lang w:val="ru-RU"/>
                          </w:rPr>
                          <m:t>L</m:t>
                        </m:r>
                      </m:den>
                    </m:f>
                  </m:e>
                </m:func>
                <m:r>
                  <w:rPr>
                    <w:rFonts w:ascii="Cambria Math" w:eastAsia="Cambria Math" w:hAnsi="Cambria Math" w:cs="Cambria Math"/>
                    <w:szCs w:val="28"/>
                    <w:lang w:val="ru-RU"/>
                  </w:rPr>
                  <m:t>+</m:t>
                </m:r>
                <m:sSub>
                  <m:sSubPr>
                    <m:ctrlPr>
                      <w:rPr>
                        <w:rFonts w:ascii="Cambria Math" w:hAnsi="Cambria Math"/>
                        <w:szCs w:val="28"/>
                        <w:lang w:val="ru-RU"/>
                      </w:rPr>
                    </m:ctrlPr>
                  </m:sSubPr>
                  <m:e>
                    <m:r>
                      <w:rPr>
                        <w:rFonts w:ascii="Cambria Math" w:eastAsia="Cambria Math" w:hAnsi="Cambria Math" w:cs="Cambria Math"/>
                        <w:szCs w:val="28"/>
                        <w:lang w:val="ru-RU"/>
                      </w:rPr>
                      <m:t>b</m:t>
                    </m:r>
                  </m:e>
                  <m:sub>
                    <m:r>
                      <w:rPr>
                        <w:rFonts w:ascii="Cambria Math" w:eastAsia="Cambria Math" w:hAnsi="Cambria Math" w:cs="Cambria Math"/>
                        <w:szCs w:val="28"/>
                        <w:lang w:val="ru-RU"/>
                      </w:rPr>
                      <m:t>n</m:t>
                    </m:r>
                  </m:sub>
                </m:sSub>
                <m:func>
                  <m:funcPr>
                    <m:ctrlPr>
                      <w:rPr>
                        <w:rFonts w:ascii="Cambria Math" w:hAnsi="Cambria Math"/>
                        <w:szCs w:val="28"/>
                        <w:lang w:val="ru-RU"/>
                      </w:rPr>
                    </m:ctrlPr>
                  </m:funcPr>
                  <m:fName>
                    <m:r>
                      <m:rPr>
                        <m:sty m:val="p"/>
                      </m:rPr>
                      <w:rPr>
                        <w:rFonts w:ascii="Cambria Math" w:eastAsia="Cambria Math" w:hAnsi="Cambria Math" w:cs="Cambria Math"/>
                        <w:szCs w:val="28"/>
                        <w:lang w:val="ru-RU"/>
                      </w:rPr>
                      <m:t>sin</m:t>
                    </m:r>
                  </m:fName>
                  <m:e>
                    <m:f>
                      <m:fPr>
                        <m:ctrlPr>
                          <w:rPr>
                            <w:rFonts w:ascii="Cambria Math" w:hAnsi="Cambria Math"/>
                            <w:szCs w:val="28"/>
                            <w:lang w:val="ru-RU"/>
                          </w:rPr>
                        </m:ctrlPr>
                      </m:fPr>
                      <m:num>
                        <m:r>
                          <w:rPr>
                            <w:rFonts w:ascii="Cambria Math" w:eastAsia="Cambria Math" w:hAnsi="Cambria Math" w:cs="Cambria Math"/>
                            <w:szCs w:val="28"/>
                            <w:lang w:val="ru-RU"/>
                          </w:rPr>
                          <m:t>nπx</m:t>
                        </m:r>
                      </m:num>
                      <m:den>
                        <m:r>
                          <w:rPr>
                            <w:rFonts w:ascii="Cambria Math" w:eastAsia="Cambria Math" w:hAnsi="Cambria Math" w:cs="Cambria Math"/>
                            <w:szCs w:val="28"/>
                            <w:lang w:val="ru-RU"/>
                          </w:rPr>
                          <m:t>L</m:t>
                        </m:r>
                      </m:den>
                    </m:f>
                  </m:e>
                </m:func>
              </m:e>
            </m:d>
          </m:e>
        </m:nary>
      </m:oMath>
      <w:r w:rsidRPr="008F538A">
        <w:rPr>
          <w:szCs w:val="28"/>
          <w:lang w:val="ru-RU"/>
        </w:rPr>
        <w:t>.</w:t>
      </w:r>
      <w:r w:rsidRPr="008F538A">
        <w:rPr>
          <w:szCs w:val="28"/>
          <w:lang w:val="ru-RU"/>
        </w:rPr>
        <w:tab/>
        <w:t>(1)</w:t>
      </w:r>
    </w:p>
    <w:p w14:paraId="4CC804EC" w14:textId="752ABC53" w:rsidR="0003747A" w:rsidRPr="008F538A" w:rsidRDefault="0049602D" w:rsidP="00AC0996">
      <w:pPr>
        <w:rPr>
          <w:szCs w:val="28"/>
          <w:lang w:val="ru-RU"/>
        </w:rPr>
      </w:pPr>
      <w:r w:rsidRPr="008F538A">
        <w:rPr>
          <w:szCs w:val="28"/>
          <w:lang w:val="ru-RU"/>
        </w:rPr>
        <w:t xml:space="preserve">Если </w:t>
      </w:r>
      <w:r w:rsidR="000773D4" w:rsidRPr="008F538A">
        <w:rPr>
          <w:szCs w:val="28"/>
          <w:lang w:val="ru-RU"/>
        </w:rPr>
        <w:t>формула заканчивает предложение</w:t>
      </w:r>
      <w:r w:rsidR="00511F0B" w:rsidRPr="008F538A">
        <w:rPr>
          <w:szCs w:val="28"/>
          <w:lang w:val="ru-RU"/>
        </w:rPr>
        <w:t>,</w:t>
      </w:r>
      <w:r w:rsidR="00E27336" w:rsidRPr="008F538A">
        <w:rPr>
          <w:szCs w:val="28"/>
          <w:lang w:val="ru-RU"/>
        </w:rPr>
        <w:t xml:space="preserve"> как, например, формула (1)</w:t>
      </w:r>
      <w:r w:rsidR="000773D4" w:rsidRPr="008F538A">
        <w:rPr>
          <w:szCs w:val="28"/>
          <w:lang w:val="ru-RU"/>
        </w:rPr>
        <w:t>, после неё должна стоять точка. Если формула нуждается в расшифровке составляющих её элементов, после неё должна стоять запятая, затем, с новой строки без абзацного отступа должно идти слово «где», а затем</w:t>
      </w:r>
      <w:r w:rsidR="00EE17F7" w:rsidRPr="008F538A">
        <w:rPr>
          <w:szCs w:val="28"/>
          <w:lang w:val="ru-RU"/>
        </w:rPr>
        <w:t xml:space="preserve"> расшифровки через запятую, каждая следующая с новой строки, выравненная на первый расшифрованный элемент:</w:t>
      </w:r>
    </w:p>
    <w:p w14:paraId="2A15EA89" w14:textId="145F37DD" w:rsidR="006738CF" w:rsidRPr="008F538A" w:rsidRDefault="006738CF" w:rsidP="00E45A0E">
      <w:pPr>
        <w:ind w:firstLine="0"/>
        <w:jc w:val="center"/>
        <w:rPr>
          <w:szCs w:val="28"/>
          <w:lang w:val="ru-RU"/>
        </w:rPr>
      </w:pPr>
      <m:oMath>
        <m:r>
          <w:rPr>
            <w:rFonts w:ascii="Cambria Math" w:hAnsi="Cambria Math"/>
            <w:szCs w:val="28"/>
            <w:lang w:val="ru-RU"/>
          </w:rPr>
          <m:t>E=m</m:t>
        </m:r>
        <m:sSup>
          <m:sSupPr>
            <m:ctrlPr>
              <w:rPr>
                <w:rFonts w:ascii="Cambria Math" w:hAnsi="Cambria Math"/>
                <w:i/>
                <w:szCs w:val="28"/>
                <w:lang w:val="ru-RU"/>
              </w:rPr>
            </m:ctrlPr>
          </m:sSupPr>
          <m:e>
            <m:r>
              <w:rPr>
                <w:rFonts w:ascii="Cambria Math" w:hAnsi="Cambria Math"/>
                <w:szCs w:val="28"/>
              </w:rPr>
              <m:t>c</m:t>
            </m:r>
          </m:e>
          <m:sup>
            <m:r>
              <w:rPr>
                <w:rFonts w:ascii="Cambria Math" w:hAnsi="Cambria Math"/>
                <w:szCs w:val="28"/>
                <w:lang w:val="ru-RU"/>
              </w:rPr>
              <m:t>2</m:t>
            </m:r>
          </m:sup>
        </m:sSup>
      </m:oMath>
      <w:r w:rsidR="00E45A0E" w:rsidRPr="008F538A">
        <w:rPr>
          <w:szCs w:val="28"/>
          <w:lang w:val="ru-RU"/>
        </w:rPr>
        <w:t>,</w:t>
      </w:r>
    </w:p>
    <w:p w14:paraId="34189569" w14:textId="20706DCA" w:rsidR="00A836AC" w:rsidRPr="008F538A" w:rsidRDefault="00A836AC" w:rsidP="00A836AC">
      <w:pPr>
        <w:ind w:firstLine="0"/>
        <w:rPr>
          <w:szCs w:val="28"/>
          <w:lang w:val="ru-RU"/>
        </w:rPr>
      </w:pPr>
      <w:r w:rsidRPr="008F538A">
        <w:rPr>
          <w:szCs w:val="28"/>
          <w:lang w:val="ru-RU"/>
        </w:rPr>
        <w:t xml:space="preserve">где </w:t>
      </w:r>
      <w:r w:rsidRPr="008F538A">
        <w:rPr>
          <w:i/>
          <w:szCs w:val="28"/>
        </w:rPr>
        <w:t>E</w:t>
      </w:r>
      <w:r w:rsidRPr="008F538A">
        <w:rPr>
          <w:szCs w:val="28"/>
          <w:lang w:val="ru-RU"/>
        </w:rPr>
        <w:t xml:space="preserve"> – энергия,</w:t>
      </w:r>
    </w:p>
    <w:p w14:paraId="5BCE9D2B" w14:textId="3A5EF671" w:rsidR="00A836AC" w:rsidRPr="008F538A" w:rsidRDefault="00A836AC" w:rsidP="00E56C76">
      <w:pPr>
        <w:ind w:firstLine="462"/>
        <w:rPr>
          <w:szCs w:val="28"/>
          <w:lang w:val="ru-RU"/>
        </w:rPr>
      </w:pPr>
      <w:r w:rsidRPr="008F538A">
        <w:rPr>
          <w:i/>
          <w:szCs w:val="28"/>
        </w:rPr>
        <w:t>m</w:t>
      </w:r>
      <w:r w:rsidRPr="008F538A">
        <w:rPr>
          <w:szCs w:val="28"/>
          <w:lang w:val="ru-RU"/>
        </w:rPr>
        <w:t xml:space="preserve"> – масса,</w:t>
      </w:r>
    </w:p>
    <w:p w14:paraId="2763CA91" w14:textId="5899249F" w:rsidR="00A836AC" w:rsidRPr="008F538A" w:rsidRDefault="00A836AC" w:rsidP="00E56C76">
      <w:pPr>
        <w:ind w:firstLine="462"/>
        <w:rPr>
          <w:szCs w:val="28"/>
          <w:lang w:val="ru-RU"/>
        </w:rPr>
      </w:pPr>
      <w:r w:rsidRPr="008F538A">
        <w:rPr>
          <w:i/>
          <w:szCs w:val="28"/>
        </w:rPr>
        <w:t>c</w:t>
      </w:r>
      <w:r w:rsidRPr="008F538A">
        <w:rPr>
          <w:szCs w:val="28"/>
          <w:lang w:val="ru-RU"/>
        </w:rPr>
        <w:t xml:space="preserve"> – скорость света.</w:t>
      </w:r>
    </w:p>
    <w:p w14:paraId="68FF5630" w14:textId="4883ACBB" w:rsidR="00893640" w:rsidRPr="008F538A" w:rsidRDefault="00893640" w:rsidP="00AC0996">
      <w:pPr>
        <w:rPr>
          <w:szCs w:val="28"/>
          <w:lang w:val="ru-RU"/>
        </w:rPr>
      </w:pPr>
      <w:r w:rsidRPr="008F538A">
        <w:rPr>
          <w:szCs w:val="28"/>
          <w:lang w:val="ru-RU"/>
        </w:rPr>
        <w:t>При необходимости экономии места допускается исключить переводы строк из расшифровки:</w:t>
      </w:r>
    </w:p>
    <w:p w14:paraId="0CE501D3" w14:textId="44336E98" w:rsidR="00893640" w:rsidRPr="008F538A" w:rsidRDefault="00C43222" w:rsidP="00F2581B">
      <w:pPr>
        <w:ind w:firstLine="0"/>
        <w:jc w:val="center"/>
        <w:rPr>
          <w:szCs w:val="28"/>
          <w:lang w:val="ru-RU"/>
        </w:rPr>
      </w:pPr>
      <m:oMath>
        <m:sSup>
          <m:sSupPr>
            <m:ctrlPr>
              <w:rPr>
                <w:rFonts w:ascii="Cambria Math" w:hAnsi="Cambria Math"/>
                <w:i/>
                <w:szCs w:val="28"/>
                <w:lang w:val="ru-RU"/>
              </w:rPr>
            </m:ctrlPr>
          </m:sSupPr>
          <m:e>
            <m:r>
              <w:rPr>
                <w:rFonts w:ascii="STIXGeneral-Italic" w:hAnsi="STIXGeneral-Italic" w:cs="STIXGeneral-Italic"/>
                <w:szCs w:val="28"/>
              </w:rPr>
              <m:t>a</m:t>
            </m:r>
          </m:e>
          <m:sup>
            <m:r>
              <w:rPr>
                <w:rFonts w:ascii="Cambria Math" w:hAnsi="Cambria Math"/>
                <w:szCs w:val="28"/>
                <w:lang w:val="ru-RU"/>
              </w:rPr>
              <m:t>2</m:t>
            </m:r>
          </m:sup>
        </m:sSup>
        <m:r>
          <w:rPr>
            <w:rFonts w:ascii="Cambria Math" w:hAnsi="Cambria Math"/>
            <w:szCs w:val="28"/>
            <w:lang w:val="ru-RU"/>
          </w:rPr>
          <m:t>+</m:t>
        </m:r>
        <m:sSup>
          <m:sSupPr>
            <m:ctrlPr>
              <w:rPr>
                <w:rFonts w:ascii="Cambria Math" w:hAnsi="Cambria Math"/>
                <w:i/>
                <w:szCs w:val="28"/>
                <w:lang w:val="ru-RU"/>
              </w:rPr>
            </m:ctrlPr>
          </m:sSupPr>
          <m:e>
            <m:r>
              <w:rPr>
                <w:rFonts w:ascii="Cambria Math" w:hAnsi="Cambria Math"/>
                <w:szCs w:val="28"/>
                <w:lang w:val="ru-RU"/>
              </w:rPr>
              <m:t>b</m:t>
            </m:r>
          </m:e>
          <m:sup>
            <m:r>
              <w:rPr>
                <w:rFonts w:ascii="Cambria Math" w:hAnsi="Cambria Math"/>
                <w:szCs w:val="28"/>
                <w:lang w:val="ru-RU"/>
              </w:rPr>
              <m:t>2</m:t>
            </m:r>
          </m:sup>
        </m:sSup>
        <m:r>
          <w:rPr>
            <w:rFonts w:ascii="Cambria Math" w:hAnsi="Cambria Math"/>
            <w:szCs w:val="28"/>
            <w:lang w:val="ru-RU"/>
          </w:rPr>
          <m:t>=</m:t>
        </m:r>
        <m:sSup>
          <m:sSupPr>
            <m:ctrlPr>
              <w:rPr>
                <w:rFonts w:ascii="Cambria Math" w:hAnsi="Cambria Math"/>
                <w:i/>
                <w:szCs w:val="28"/>
                <w:lang w:val="ru-RU"/>
              </w:rPr>
            </m:ctrlPr>
          </m:sSupPr>
          <m:e>
            <m:r>
              <w:rPr>
                <w:rFonts w:ascii="Cambria Math" w:hAnsi="Cambria Math"/>
                <w:szCs w:val="28"/>
                <w:lang w:val="ru-RU"/>
              </w:rPr>
              <m:t>c</m:t>
            </m:r>
          </m:e>
          <m:sup>
            <m:r>
              <w:rPr>
                <w:rFonts w:ascii="Cambria Math" w:hAnsi="Cambria Math"/>
                <w:szCs w:val="28"/>
                <w:lang w:val="ru-RU"/>
              </w:rPr>
              <m:t>2</m:t>
            </m:r>
          </m:sup>
        </m:sSup>
      </m:oMath>
      <w:r w:rsidR="00F2581B" w:rsidRPr="008F538A">
        <w:rPr>
          <w:szCs w:val="28"/>
          <w:lang w:val="ru-RU"/>
        </w:rPr>
        <w:t>,</w:t>
      </w:r>
    </w:p>
    <w:p w14:paraId="042693FD" w14:textId="6ED8FA98" w:rsidR="00F2581B" w:rsidRPr="008F538A" w:rsidRDefault="00F2581B" w:rsidP="00F2581B">
      <w:pPr>
        <w:ind w:firstLine="0"/>
        <w:rPr>
          <w:szCs w:val="28"/>
          <w:lang w:val="ru-RU"/>
        </w:rPr>
      </w:pPr>
      <w:r w:rsidRPr="008F538A">
        <w:rPr>
          <w:szCs w:val="28"/>
          <w:lang w:val="ru-RU"/>
        </w:rPr>
        <w:t xml:space="preserve">где </w:t>
      </w:r>
      <w:r w:rsidRPr="008F538A">
        <w:rPr>
          <w:i/>
          <w:szCs w:val="28"/>
        </w:rPr>
        <w:t>a</w:t>
      </w:r>
      <w:r w:rsidRPr="008F538A">
        <w:rPr>
          <w:szCs w:val="28"/>
          <w:lang w:val="ru-RU"/>
        </w:rPr>
        <w:t xml:space="preserve">, </w:t>
      </w:r>
      <w:r w:rsidRPr="008F538A">
        <w:rPr>
          <w:i/>
          <w:szCs w:val="28"/>
        </w:rPr>
        <w:t>b</w:t>
      </w:r>
      <w:r w:rsidRPr="008F538A">
        <w:rPr>
          <w:szCs w:val="28"/>
          <w:lang w:val="ru-RU"/>
        </w:rPr>
        <w:t xml:space="preserve"> – длины катетов, </w:t>
      </w:r>
      <w:r w:rsidRPr="008F538A">
        <w:rPr>
          <w:i/>
          <w:szCs w:val="28"/>
        </w:rPr>
        <w:t>c</w:t>
      </w:r>
      <w:r w:rsidRPr="008F538A">
        <w:rPr>
          <w:szCs w:val="28"/>
          <w:lang w:val="ru-RU"/>
        </w:rPr>
        <w:t xml:space="preserve"> – длина гипотенузы прямоугольного треугольника.</w:t>
      </w:r>
    </w:p>
    <w:p w14:paraId="3071AFB2" w14:textId="5B4A47A4" w:rsidR="0049602D" w:rsidRPr="008F538A" w:rsidRDefault="009F4EE2" w:rsidP="00AC0996">
      <w:pPr>
        <w:rPr>
          <w:szCs w:val="28"/>
          <w:lang w:val="ru-RU"/>
        </w:rPr>
      </w:pPr>
      <w:r w:rsidRPr="008F538A">
        <w:rPr>
          <w:szCs w:val="28"/>
          <w:lang w:val="ru-RU"/>
        </w:rPr>
        <w:t xml:space="preserve">Обращаем внимание, что все использованные переменные должны быть набраны </w:t>
      </w:r>
      <w:r w:rsidRPr="008F538A">
        <w:rPr>
          <w:i/>
          <w:szCs w:val="28"/>
          <w:lang w:val="ru-RU"/>
        </w:rPr>
        <w:t>курсивом</w:t>
      </w:r>
      <w:r w:rsidRPr="008F538A">
        <w:rPr>
          <w:szCs w:val="28"/>
          <w:lang w:val="ru-RU"/>
        </w:rPr>
        <w:t>.</w:t>
      </w:r>
    </w:p>
    <w:p w14:paraId="54C52568" w14:textId="0BAE6260" w:rsidR="00075A48" w:rsidRPr="008F538A" w:rsidRDefault="00075A48" w:rsidP="009969D6">
      <w:pPr>
        <w:pStyle w:val="Heading2"/>
        <w:rPr>
          <w:szCs w:val="28"/>
          <w:lang w:val="ru-RU"/>
        </w:rPr>
      </w:pPr>
      <w:r w:rsidRPr="008F538A">
        <w:rPr>
          <w:szCs w:val="28"/>
          <w:lang w:val="ru-RU"/>
        </w:rPr>
        <w:lastRenderedPageBreak/>
        <w:t xml:space="preserve">Ссылки на </w:t>
      </w:r>
      <w:r w:rsidR="007F69D4" w:rsidRPr="008F538A">
        <w:rPr>
          <w:szCs w:val="28"/>
          <w:lang w:val="ru-RU"/>
        </w:rPr>
        <w:t xml:space="preserve">литературные </w:t>
      </w:r>
      <w:r w:rsidRPr="008F538A">
        <w:rPr>
          <w:szCs w:val="28"/>
          <w:lang w:val="ru-RU"/>
        </w:rPr>
        <w:t>источники</w:t>
      </w:r>
    </w:p>
    <w:p w14:paraId="64DCD09C" w14:textId="1E26617C" w:rsidR="00075A48" w:rsidRPr="008F538A" w:rsidRDefault="005D2CF3" w:rsidP="00075A48">
      <w:pPr>
        <w:rPr>
          <w:szCs w:val="28"/>
          <w:lang w:val="ru-RU"/>
        </w:rPr>
      </w:pPr>
      <w:r w:rsidRPr="008F538A">
        <w:rPr>
          <w:szCs w:val="28"/>
          <w:lang w:val="ru-RU"/>
        </w:rPr>
        <w:t>Как справедливо отм</w:t>
      </w:r>
      <w:r w:rsidR="003D78D3" w:rsidRPr="008F538A">
        <w:rPr>
          <w:szCs w:val="28"/>
          <w:lang w:val="ru-RU"/>
        </w:rPr>
        <w:t>ечал</w:t>
      </w:r>
      <w:r w:rsidRPr="008F538A">
        <w:rPr>
          <w:szCs w:val="28"/>
          <w:lang w:val="ru-RU"/>
        </w:rPr>
        <w:t xml:space="preserve"> ещё Исаак Ньютон, л</w:t>
      </w:r>
      <w:r w:rsidR="00AA4C5A" w:rsidRPr="008F538A">
        <w:rPr>
          <w:szCs w:val="28"/>
          <w:lang w:val="ru-RU"/>
        </w:rPr>
        <w:t>юбой научный труд «стоит на плечах гигантов»</w:t>
      </w:r>
      <w:r w:rsidR="003D78D3" w:rsidRPr="008F538A">
        <w:rPr>
          <w:szCs w:val="28"/>
          <w:lang w:val="ru-RU"/>
        </w:rPr>
        <w:t>. И на этих гигантов необходимо в явном виде ссылаться.</w:t>
      </w:r>
      <w:r w:rsidR="00A0521B" w:rsidRPr="008F538A">
        <w:rPr>
          <w:szCs w:val="28"/>
          <w:lang w:val="ru-RU"/>
        </w:rPr>
        <w:t xml:space="preserve"> Использованные источники (как книжные, так и электронные)</w:t>
      </w:r>
      <w:r w:rsidR="003D78D3" w:rsidRPr="008F538A">
        <w:rPr>
          <w:szCs w:val="28"/>
          <w:lang w:val="ru-RU"/>
        </w:rPr>
        <w:t xml:space="preserve"> приводятся</w:t>
      </w:r>
      <w:r w:rsidR="00A0521B" w:rsidRPr="008F538A">
        <w:rPr>
          <w:szCs w:val="28"/>
          <w:lang w:val="ru-RU"/>
        </w:rPr>
        <w:t xml:space="preserve"> нумерованным списком</w:t>
      </w:r>
      <w:r w:rsidR="003D78D3" w:rsidRPr="008F538A">
        <w:rPr>
          <w:szCs w:val="28"/>
          <w:lang w:val="ru-RU"/>
        </w:rPr>
        <w:t xml:space="preserve"> в конце статьи, в разделе «литература»</w:t>
      </w:r>
      <w:r w:rsidR="00A0521B" w:rsidRPr="008F538A">
        <w:rPr>
          <w:szCs w:val="28"/>
          <w:lang w:val="ru-RU"/>
        </w:rPr>
        <w:t>, а</w:t>
      </w:r>
      <w:r w:rsidR="003D78D3" w:rsidRPr="008F538A">
        <w:rPr>
          <w:szCs w:val="28"/>
          <w:lang w:val="ru-RU"/>
        </w:rPr>
        <w:t xml:space="preserve"> </w:t>
      </w:r>
      <w:r w:rsidR="00A0521B" w:rsidRPr="008F538A">
        <w:rPr>
          <w:szCs w:val="28"/>
          <w:lang w:val="ru-RU"/>
        </w:rPr>
        <w:t>ссылки на них оформляются в квадратных скобках [1]. При этом в одной ссылке может быть как один источник [2]</w:t>
      </w:r>
      <w:r w:rsidR="00C33DEF" w:rsidRPr="008F538A">
        <w:rPr>
          <w:szCs w:val="28"/>
          <w:lang w:val="ru-RU"/>
        </w:rPr>
        <w:t>, так и целый д</w:t>
      </w:r>
      <w:r w:rsidR="00A0521B" w:rsidRPr="008F538A">
        <w:rPr>
          <w:szCs w:val="28"/>
          <w:lang w:val="ru-RU"/>
        </w:rPr>
        <w:t>и</w:t>
      </w:r>
      <w:r w:rsidR="00C33DEF" w:rsidRPr="008F538A">
        <w:rPr>
          <w:szCs w:val="28"/>
          <w:lang w:val="ru-RU"/>
        </w:rPr>
        <w:t>а</w:t>
      </w:r>
      <w:r w:rsidR="00A0521B" w:rsidRPr="008F538A">
        <w:rPr>
          <w:szCs w:val="28"/>
          <w:lang w:val="ru-RU"/>
        </w:rPr>
        <w:t>пазон [3–5], или же комбинация отдельных номеров и диапазонов [6, 8–10].</w:t>
      </w:r>
    </w:p>
    <w:p w14:paraId="68295797" w14:textId="514340F2" w:rsidR="00A0521B" w:rsidRPr="008F538A" w:rsidRDefault="00A0521B" w:rsidP="00075A48">
      <w:pPr>
        <w:rPr>
          <w:szCs w:val="28"/>
          <w:lang w:val="ru-RU"/>
        </w:rPr>
      </w:pPr>
      <w:r w:rsidRPr="008F538A">
        <w:rPr>
          <w:szCs w:val="28"/>
          <w:lang w:val="ru-RU"/>
        </w:rPr>
        <w:t>Следует обратить особое внимание на то,</w:t>
      </w:r>
      <w:r w:rsidR="00BF0619" w:rsidRPr="008F538A">
        <w:rPr>
          <w:szCs w:val="28"/>
          <w:lang w:val="ru-RU"/>
        </w:rPr>
        <w:t xml:space="preserve"> чтобы</w:t>
      </w:r>
      <w:r w:rsidRPr="008F538A">
        <w:rPr>
          <w:szCs w:val="28"/>
          <w:lang w:val="ru-RU"/>
        </w:rPr>
        <w:t xml:space="preserve"> на все источники в приведённом списке были явные ссылки из текста, а также отсутствовали «висячие ссылки» (номера источников, присутствующие в тексте, но не имеющие соответствующих элементов в списке).</w:t>
      </w:r>
    </w:p>
    <w:p w14:paraId="79204F75" w14:textId="293C2073" w:rsidR="00C27CC2" w:rsidRPr="008F538A" w:rsidRDefault="006C62DB" w:rsidP="00075A48">
      <w:pPr>
        <w:rPr>
          <w:szCs w:val="28"/>
          <w:lang w:val="ru-RU"/>
        </w:rPr>
      </w:pPr>
      <w:r w:rsidRPr="008F538A">
        <w:rPr>
          <w:szCs w:val="28"/>
          <w:lang w:val="ru-RU"/>
        </w:rPr>
        <w:t>Источники рекомендуется нумеровать в порядке использования в тексте</w:t>
      </w:r>
      <w:r w:rsidR="00C27CC2" w:rsidRPr="008F538A">
        <w:rPr>
          <w:szCs w:val="28"/>
          <w:lang w:val="ru-RU"/>
        </w:rPr>
        <w:t>.</w:t>
      </w:r>
    </w:p>
    <w:p w14:paraId="02B5A74F" w14:textId="36D096CB" w:rsidR="006C62DB" w:rsidRPr="008F538A" w:rsidRDefault="006C62DB" w:rsidP="00075A48">
      <w:pPr>
        <w:rPr>
          <w:szCs w:val="28"/>
          <w:lang w:val="ru-RU"/>
        </w:rPr>
      </w:pPr>
      <w:r w:rsidRPr="008F538A">
        <w:rPr>
          <w:szCs w:val="28"/>
          <w:lang w:val="ru-RU"/>
        </w:rPr>
        <w:t>Важным является также и оформление ссылок в разделе «литература». Существует большое количество различных стандартов такого оформления (отечественных и зарубежных). Рекомендуется использовать вариант оформления, приведённый в этом шаблоне (здесь</w:t>
      </w:r>
      <w:r w:rsidR="004D4D72" w:rsidRPr="008F538A">
        <w:rPr>
          <w:szCs w:val="28"/>
          <w:lang w:val="ru-RU"/>
        </w:rPr>
        <w:t xml:space="preserve"> в общем виде</w:t>
      </w:r>
      <w:r w:rsidRPr="008F538A">
        <w:rPr>
          <w:szCs w:val="28"/>
          <w:lang w:val="ru-RU"/>
        </w:rPr>
        <w:t xml:space="preserve"> приведены варианты ссылок на </w:t>
      </w:r>
      <w:r w:rsidR="004D4D72" w:rsidRPr="008F538A">
        <w:rPr>
          <w:szCs w:val="28"/>
          <w:lang w:val="ru-RU"/>
        </w:rPr>
        <w:t xml:space="preserve">книгу </w:t>
      </w:r>
      <w:r w:rsidRPr="008F538A">
        <w:rPr>
          <w:szCs w:val="28"/>
          <w:lang w:val="ru-RU"/>
        </w:rPr>
        <w:t xml:space="preserve">[1], </w:t>
      </w:r>
      <w:proofErr w:type="spellStart"/>
      <w:r w:rsidR="004D4D72" w:rsidRPr="008F538A">
        <w:rPr>
          <w:szCs w:val="28"/>
          <w:lang w:val="ru-RU"/>
        </w:rPr>
        <w:t>жрунальную</w:t>
      </w:r>
      <w:proofErr w:type="spellEnd"/>
      <w:r w:rsidR="004D4D72" w:rsidRPr="008F538A">
        <w:rPr>
          <w:szCs w:val="28"/>
          <w:lang w:val="ru-RU"/>
        </w:rPr>
        <w:t xml:space="preserve"> статью</w:t>
      </w:r>
      <w:r w:rsidRPr="008F538A">
        <w:rPr>
          <w:szCs w:val="28"/>
          <w:lang w:val="ru-RU"/>
        </w:rPr>
        <w:t xml:space="preserve"> [2] и электронный ресурс [3]</w:t>
      </w:r>
      <w:r w:rsidR="004D4D72" w:rsidRPr="008F538A">
        <w:rPr>
          <w:szCs w:val="28"/>
          <w:lang w:val="ru-RU"/>
        </w:rPr>
        <w:t>, а также конкретные примеры [4–10]</w:t>
      </w:r>
      <w:r w:rsidRPr="008F538A">
        <w:rPr>
          <w:szCs w:val="28"/>
          <w:lang w:val="ru-RU"/>
        </w:rPr>
        <w:t xml:space="preserve">). Необходимо, чтобы ссылки были оформлены </w:t>
      </w:r>
      <w:r w:rsidRPr="008F538A">
        <w:rPr>
          <w:b/>
          <w:szCs w:val="28"/>
          <w:lang w:val="ru-RU"/>
        </w:rPr>
        <w:t>единообразно</w:t>
      </w:r>
      <w:r w:rsidRPr="008F538A">
        <w:rPr>
          <w:szCs w:val="28"/>
          <w:lang w:val="ru-RU"/>
        </w:rPr>
        <w:t>.</w:t>
      </w:r>
    </w:p>
    <w:p w14:paraId="643C4CE6" w14:textId="6B478919" w:rsidR="007F69D4" w:rsidRPr="008F538A" w:rsidRDefault="007F69D4" w:rsidP="007F69D4">
      <w:pPr>
        <w:pStyle w:val="Heading2"/>
        <w:rPr>
          <w:szCs w:val="28"/>
          <w:lang w:val="ru-RU"/>
        </w:rPr>
      </w:pPr>
      <w:r w:rsidRPr="008F538A">
        <w:rPr>
          <w:szCs w:val="28"/>
          <w:lang w:val="ru-RU"/>
        </w:rPr>
        <w:t>Ссылки на источники в сети Интернет</w:t>
      </w:r>
    </w:p>
    <w:p w14:paraId="31C6C58D" w14:textId="152CA4EB" w:rsidR="006C62DB" w:rsidRPr="008F538A" w:rsidRDefault="00303FBF" w:rsidP="00075A48">
      <w:pPr>
        <w:rPr>
          <w:szCs w:val="28"/>
          <w:lang w:val="ru-RU"/>
        </w:rPr>
      </w:pPr>
      <w:r w:rsidRPr="008F538A">
        <w:rPr>
          <w:szCs w:val="28"/>
          <w:lang w:val="ru-RU"/>
        </w:rPr>
        <w:t>С</w:t>
      </w:r>
      <w:r w:rsidR="006C62DB" w:rsidRPr="008F538A">
        <w:rPr>
          <w:szCs w:val="28"/>
          <w:lang w:val="ru-RU"/>
        </w:rPr>
        <w:t>ледует прояснить несколько моментов касательно ссылок на электронные ресурсы. Сеть Интернет – очень мощное подспорье в любом исследовании; искать информацию в ней удобно и комфортно. Однако, как любой хорошей вещью, ей нельзя злоупотреблять. Если информация, аналогичная найденной в Интернете, есть в книге – лучше отдать предпочтение ссылке на книгу. Информацию, взятую из Интернета, нужно подвергать внимательному анализу на предмет корректности. На каком ресурсе она размещена? Кто автор (и указан ли он вообще)? Когда вышла публикация? Есть ли в ней ссылки на авторитетные источники? Если хотя бы на один из вопросов не получается дать чёткий ответ – это «тревожный звоночек», подозрение, что информация может быть «</w:t>
      </w:r>
      <w:proofErr w:type="spellStart"/>
      <w:r w:rsidR="006C62DB" w:rsidRPr="008F538A">
        <w:rPr>
          <w:szCs w:val="28"/>
          <w:lang w:val="ru-RU"/>
        </w:rPr>
        <w:t>фейком</w:t>
      </w:r>
      <w:proofErr w:type="spellEnd"/>
      <w:r w:rsidR="006C62DB" w:rsidRPr="008F538A">
        <w:rPr>
          <w:szCs w:val="28"/>
          <w:lang w:val="ru-RU"/>
        </w:rPr>
        <w:t>» или чем-то неконструктивным/ненаучным.</w:t>
      </w:r>
      <w:r w:rsidR="003977AD" w:rsidRPr="008F538A">
        <w:rPr>
          <w:szCs w:val="28"/>
          <w:lang w:val="ru-RU"/>
        </w:rPr>
        <w:t xml:space="preserve"> Если Вы уверены в состоятельности приводимого электронного ресурса, оформить ссылку на него следует в чётком соответствии с образцом [3]. </w:t>
      </w:r>
      <w:r w:rsidR="006033EE" w:rsidRPr="008F538A">
        <w:rPr>
          <w:szCs w:val="28"/>
          <w:lang w:val="ru-RU"/>
        </w:rPr>
        <w:t>Важна конкретика адреса (не просто ссылка на главную страницу сайта, например, а именно на конкретную страницу, где размещён использованный материал).</w:t>
      </w:r>
      <w:r w:rsidR="00BB585D" w:rsidRPr="008F538A">
        <w:rPr>
          <w:szCs w:val="28"/>
          <w:lang w:val="ru-RU"/>
        </w:rPr>
        <w:t xml:space="preserve"> Важно также указать дату обращения, так как Интернет – динамическая структура, которая постоянно изменяется, и по указанному Вами адресу ресурс к моменту прочтения Вашей работы может уже не существовать.</w:t>
      </w:r>
    </w:p>
    <w:p w14:paraId="6CBF76C1" w14:textId="550E8093" w:rsidR="00BB585D" w:rsidRPr="008F538A" w:rsidRDefault="00BB585D" w:rsidP="00075A48">
      <w:pPr>
        <w:rPr>
          <w:szCs w:val="28"/>
          <w:lang w:val="ru-RU"/>
        </w:rPr>
      </w:pPr>
      <w:r w:rsidRPr="008F538A">
        <w:rPr>
          <w:szCs w:val="28"/>
          <w:lang w:val="ru-RU"/>
        </w:rPr>
        <w:t>Избегайте, пожалуйста, ссылок на «Википедию», форумы, соц. сети и блоги (если только это не блог известного учёного или научной организации).</w:t>
      </w:r>
      <w:r w:rsidR="00D94451" w:rsidRPr="008F538A">
        <w:rPr>
          <w:szCs w:val="28"/>
          <w:lang w:val="ru-RU"/>
        </w:rPr>
        <w:t xml:space="preserve"> Научно-популярные ресурсы – это прекрасно, но для научной работы предпочтительнее специализированная литература.</w:t>
      </w:r>
    </w:p>
    <w:p w14:paraId="04C259FA" w14:textId="2F026F1D" w:rsidR="009F4EE2" w:rsidRPr="008F538A" w:rsidRDefault="009F4EE2" w:rsidP="008E43EC">
      <w:pPr>
        <w:pStyle w:val="Heading2"/>
        <w:rPr>
          <w:szCs w:val="28"/>
          <w:lang w:val="ru-RU"/>
        </w:rPr>
      </w:pPr>
      <w:r w:rsidRPr="008F538A">
        <w:rPr>
          <w:szCs w:val="28"/>
          <w:lang w:val="ru-RU"/>
        </w:rPr>
        <w:lastRenderedPageBreak/>
        <w:t>Иллюстрации</w:t>
      </w:r>
    </w:p>
    <w:p w14:paraId="0B6D7438" w14:textId="7AF2E9CD" w:rsidR="009F4EE2" w:rsidRPr="008F538A" w:rsidRDefault="00862530" w:rsidP="009F4EE2">
      <w:pPr>
        <w:rPr>
          <w:szCs w:val="28"/>
          <w:lang w:val="ru-RU"/>
        </w:rPr>
      </w:pPr>
      <w:r w:rsidRPr="008F538A">
        <w:rPr>
          <w:szCs w:val="28"/>
          <w:lang w:val="ru-RU"/>
        </w:rPr>
        <w:t>Скорее всего</w:t>
      </w:r>
      <w:r w:rsidR="00697648" w:rsidRPr="008F538A">
        <w:rPr>
          <w:szCs w:val="28"/>
          <w:lang w:val="ru-RU"/>
        </w:rPr>
        <w:t>,</w:t>
      </w:r>
      <w:r w:rsidRPr="008F538A">
        <w:rPr>
          <w:szCs w:val="28"/>
          <w:lang w:val="ru-RU"/>
        </w:rPr>
        <w:t xml:space="preserve"> Ваша статья имеет иллюстрации. Убедительная просьба обратить внимание на их качество (рекомендованное разрешение используемых изображений не менее 150 </w:t>
      </w:r>
      <w:r w:rsidRPr="008F538A">
        <w:rPr>
          <w:szCs w:val="28"/>
        </w:rPr>
        <w:t>dpi</w:t>
      </w:r>
      <w:r w:rsidRPr="008F538A">
        <w:rPr>
          <w:szCs w:val="28"/>
          <w:lang w:val="ru-RU"/>
        </w:rPr>
        <w:t>).</w:t>
      </w:r>
    </w:p>
    <w:p w14:paraId="4BD6F367" w14:textId="3704EC4E" w:rsidR="00227845" w:rsidRPr="008F538A" w:rsidRDefault="00227845" w:rsidP="009F4EE2">
      <w:pPr>
        <w:rPr>
          <w:szCs w:val="28"/>
          <w:lang w:val="ru-RU"/>
        </w:rPr>
      </w:pPr>
      <w:r w:rsidRPr="008F538A">
        <w:rPr>
          <w:szCs w:val="28"/>
          <w:lang w:val="ru-RU"/>
        </w:rPr>
        <w:t>На все приведённые в статье иллюстрации должна быть явная ссылка в тексте, например, рис.</w:t>
      </w:r>
      <w:r w:rsidR="00120601" w:rsidRPr="008F538A">
        <w:rPr>
          <w:szCs w:val="28"/>
          <w:lang w:val="ru-RU"/>
        </w:rPr>
        <w:t> </w:t>
      </w:r>
      <w:r w:rsidRPr="008F538A">
        <w:rPr>
          <w:szCs w:val="28"/>
          <w:lang w:val="ru-RU"/>
        </w:rPr>
        <w:t>1.</w:t>
      </w:r>
      <w:r w:rsidR="002852F6" w:rsidRPr="008F538A">
        <w:rPr>
          <w:szCs w:val="28"/>
          <w:lang w:val="ru-RU"/>
        </w:rPr>
        <w:t xml:space="preserve"> Подпись должна размещаться под рисунком.</w:t>
      </w:r>
    </w:p>
    <w:p w14:paraId="7B288218" w14:textId="77777777" w:rsidR="002A6DFC" w:rsidRPr="008F538A" w:rsidRDefault="00EC1478">
      <w:pPr>
        <w:pStyle w:val="Object"/>
        <w:keepNext/>
        <w:rPr>
          <w:szCs w:val="28"/>
        </w:rPr>
      </w:pPr>
      <w:r w:rsidRPr="008F538A">
        <w:rPr>
          <w:noProof/>
          <w:szCs w:val="28"/>
          <w:lang w:val="ru-RU"/>
        </w:rPr>
        <w:drawing>
          <wp:inline distT="0" distB="0" distL="0" distR="0" wp14:anchorId="53D64B6D" wp14:editId="5F186A77">
            <wp:extent cx="2257425"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638425"/>
                    </a:xfrm>
                    <a:prstGeom prst="rect">
                      <a:avLst/>
                    </a:prstGeom>
                    <a:noFill/>
                    <a:ln>
                      <a:noFill/>
                    </a:ln>
                  </pic:spPr>
                </pic:pic>
              </a:graphicData>
            </a:graphic>
          </wp:inline>
        </w:drawing>
      </w:r>
    </w:p>
    <w:p w14:paraId="2A0DA0FE" w14:textId="72C4FA6E" w:rsidR="002A6DFC" w:rsidRPr="008F538A" w:rsidRDefault="00227845" w:rsidP="0078399B">
      <w:pPr>
        <w:pStyle w:val="Caption"/>
        <w:rPr>
          <w:szCs w:val="28"/>
        </w:rPr>
      </w:pPr>
      <w:bookmarkStart w:id="0" w:name="_Ref419132315"/>
      <w:r w:rsidRPr="008F538A">
        <w:rPr>
          <w:szCs w:val="28"/>
          <w:lang w:val="ru-RU"/>
        </w:rPr>
        <w:t>Рис</w:t>
      </w:r>
      <w:r w:rsidR="00E07443" w:rsidRPr="008F538A">
        <w:rPr>
          <w:szCs w:val="28"/>
          <w:lang w:val="ru-RU"/>
        </w:rPr>
        <w:t>.</w:t>
      </w:r>
      <w:r w:rsidR="002A6DFC" w:rsidRPr="008F538A">
        <w:rPr>
          <w:szCs w:val="28"/>
          <w:lang w:val="ru-RU"/>
        </w:rPr>
        <w:t xml:space="preserve"> </w:t>
      </w:r>
      <w:r w:rsidR="002A6DFC" w:rsidRPr="008F538A">
        <w:rPr>
          <w:szCs w:val="28"/>
          <w:lang w:val="ru-RU"/>
        </w:rPr>
        <w:fldChar w:fldCharType="begin"/>
      </w:r>
      <w:r w:rsidR="002A6DFC" w:rsidRPr="008F538A">
        <w:rPr>
          <w:szCs w:val="28"/>
          <w:lang w:val="ru-RU"/>
        </w:rPr>
        <w:instrText xml:space="preserve"> SEQ Figure \* ARABIC </w:instrText>
      </w:r>
      <w:r w:rsidR="002A6DFC" w:rsidRPr="008F538A">
        <w:rPr>
          <w:szCs w:val="28"/>
          <w:lang w:val="ru-RU"/>
        </w:rPr>
        <w:fldChar w:fldCharType="separate"/>
      </w:r>
      <w:r w:rsidR="003D5659" w:rsidRPr="008F538A">
        <w:rPr>
          <w:noProof/>
          <w:szCs w:val="28"/>
          <w:lang w:val="ru-RU"/>
        </w:rPr>
        <w:t>1</w:t>
      </w:r>
      <w:r w:rsidR="002A6DFC" w:rsidRPr="008F538A">
        <w:rPr>
          <w:szCs w:val="28"/>
          <w:lang w:val="ru-RU"/>
        </w:rPr>
        <w:fldChar w:fldCharType="end"/>
      </w:r>
      <w:bookmarkEnd w:id="0"/>
      <w:r w:rsidR="00E07443" w:rsidRPr="008F538A">
        <w:rPr>
          <w:szCs w:val="28"/>
          <w:lang w:val="ru-RU"/>
        </w:rPr>
        <w:t>.</w:t>
      </w:r>
      <w:r w:rsidR="002A6DFC" w:rsidRPr="008F538A">
        <w:rPr>
          <w:szCs w:val="28"/>
          <w:lang w:val="ru-RU"/>
        </w:rPr>
        <w:t xml:space="preserve"> </w:t>
      </w:r>
      <w:r w:rsidRPr="008F538A">
        <w:rPr>
          <w:b w:val="0"/>
          <w:szCs w:val="28"/>
          <w:lang w:val="ru-RU"/>
        </w:rPr>
        <w:t>Иллюстрация Вашей статьи</w:t>
      </w:r>
      <w:r w:rsidR="002A6DFC" w:rsidRPr="008F538A">
        <w:rPr>
          <w:b w:val="0"/>
          <w:szCs w:val="28"/>
        </w:rPr>
        <w:t>.</w:t>
      </w:r>
    </w:p>
    <w:p w14:paraId="67E5FB20" w14:textId="613837F0" w:rsidR="002A6DFC" w:rsidRPr="008F538A" w:rsidRDefault="0078399B">
      <w:pPr>
        <w:pStyle w:val="Heading1"/>
        <w:rPr>
          <w:szCs w:val="28"/>
        </w:rPr>
      </w:pPr>
      <w:r w:rsidRPr="008F538A">
        <w:rPr>
          <w:szCs w:val="28"/>
          <w:lang w:val="ru-RU"/>
        </w:rPr>
        <w:t>Заключение</w:t>
      </w:r>
    </w:p>
    <w:p w14:paraId="71A8C663" w14:textId="16B5D869" w:rsidR="002A6DFC" w:rsidRPr="008F538A" w:rsidRDefault="0078399B">
      <w:pPr>
        <w:rPr>
          <w:szCs w:val="28"/>
          <w:lang w:val="ru-RU"/>
        </w:rPr>
      </w:pPr>
      <w:r w:rsidRPr="008F538A">
        <w:rPr>
          <w:szCs w:val="28"/>
          <w:lang w:val="ru-RU"/>
        </w:rPr>
        <w:t>Желательно, чтобы этот раздел был, причём он не должен дословно повторять аннотацию. Обычно здесь</w:t>
      </w:r>
      <w:r w:rsidR="00775F89" w:rsidRPr="008F538A">
        <w:rPr>
          <w:szCs w:val="28"/>
          <w:lang w:val="ru-RU"/>
        </w:rPr>
        <w:t xml:space="preserve"> подводят краткий итог</w:t>
      </w:r>
      <w:r w:rsidRPr="008F538A">
        <w:rPr>
          <w:szCs w:val="28"/>
          <w:lang w:val="ru-RU"/>
        </w:rPr>
        <w:t>, каких результатов удалось добиться, какие проблемы остались открытыми.</w:t>
      </w:r>
    </w:p>
    <w:p w14:paraId="72CFB388" w14:textId="4694D84A" w:rsidR="00D0795F" w:rsidRPr="008F538A" w:rsidRDefault="00447DAC" w:rsidP="00D0795F">
      <w:pPr>
        <w:pStyle w:val="Heading1"/>
        <w:rPr>
          <w:szCs w:val="28"/>
        </w:rPr>
      </w:pPr>
      <w:r w:rsidRPr="008F538A">
        <w:rPr>
          <w:szCs w:val="28"/>
          <w:lang w:val="ru-RU"/>
        </w:rPr>
        <w:t>Благодарности</w:t>
      </w:r>
    </w:p>
    <w:p w14:paraId="3D3D4728" w14:textId="0E48B365" w:rsidR="00ED73E1" w:rsidRPr="008F538A" w:rsidRDefault="009755D0" w:rsidP="00ED73E1">
      <w:pPr>
        <w:rPr>
          <w:szCs w:val="28"/>
          <w:lang w:val="ru-RU"/>
        </w:rPr>
      </w:pPr>
      <w:r w:rsidRPr="008F538A">
        <w:rPr>
          <w:szCs w:val="28"/>
          <w:lang w:val="ru-RU"/>
        </w:rPr>
        <w:t>В разделе «благодарности» приводятся ссылки на гранты</w:t>
      </w:r>
      <w:r w:rsidR="005763AC" w:rsidRPr="008F538A">
        <w:rPr>
          <w:szCs w:val="28"/>
          <w:lang w:val="ru-RU"/>
        </w:rPr>
        <w:t>/проекты</w:t>
      </w:r>
      <w:r w:rsidRPr="008F538A">
        <w:rPr>
          <w:szCs w:val="28"/>
          <w:lang w:val="ru-RU"/>
        </w:rPr>
        <w:t>, поддерживающие описанную работу, а также, при необходимости, благодарности конкретным людям и организациям, оказавшим в работе какую-либо помощь, но не вошедшим в список соавторов. Данный раздел может отсутствовать.</w:t>
      </w:r>
    </w:p>
    <w:p w14:paraId="72DF986E" w14:textId="1935D44E" w:rsidR="002A6DFC" w:rsidRPr="008F538A" w:rsidRDefault="00447DAC">
      <w:pPr>
        <w:pStyle w:val="Heading1"/>
        <w:rPr>
          <w:szCs w:val="28"/>
        </w:rPr>
      </w:pPr>
      <w:r w:rsidRPr="008F538A">
        <w:rPr>
          <w:szCs w:val="28"/>
          <w:lang w:val="ru-RU"/>
        </w:rPr>
        <w:t>Литература</w:t>
      </w:r>
    </w:p>
    <w:p w14:paraId="06E79812" w14:textId="4B813318" w:rsidR="002A6DFC" w:rsidRPr="008F538A" w:rsidRDefault="004D4D72" w:rsidP="00BD1602">
      <w:pPr>
        <w:numPr>
          <w:ilvl w:val="0"/>
          <w:numId w:val="2"/>
        </w:numPr>
        <w:rPr>
          <w:szCs w:val="28"/>
          <w:lang w:val="ru-RU"/>
        </w:rPr>
      </w:pPr>
      <w:proofErr w:type="spellStart"/>
      <w:r w:rsidRPr="008F538A">
        <w:rPr>
          <w:szCs w:val="28"/>
          <w:lang w:val="ru-RU"/>
        </w:rPr>
        <w:t>ФамилияАвтораКниги</w:t>
      </w:r>
      <w:proofErr w:type="spellEnd"/>
      <w:r w:rsidRPr="008F538A">
        <w:rPr>
          <w:szCs w:val="28"/>
          <w:lang w:val="ru-RU"/>
        </w:rPr>
        <w:t xml:space="preserve"> И.О. Название книги. Город: Издательство, год. </w:t>
      </w:r>
      <w:proofErr w:type="spellStart"/>
      <w:r w:rsidRPr="008F538A">
        <w:rPr>
          <w:szCs w:val="28"/>
          <w:lang w:val="ru-RU"/>
        </w:rPr>
        <w:t>ЧислоСтраниц</w:t>
      </w:r>
      <w:proofErr w:type="spellEnd"/>
      <w:r w:rsidRPr="008F538A">
        <w:rPr>
          <w:szCs w:val="28"/>
          <w:lang w:val="ru-RU"/>
        </w:rPr>
        <w:t xml:space="preserve"> с.</w:t>
      </w:r>
    </w:p>
    <w:p w14:paraId="36920579" w14:textId="7D74D012" w:rsidR="004D4D72" w:rsidRPr="008F538A" w:rsidRDefault="004D4D72" w:rsidP="00BD1602">
      <w:pPr>
        <w:numPr>
          <w:ilvl w:val="0"/>
          <w:numId w:val="2"/>
        </w:numPr>
        <w:rPr>
          <w:szCs w:val="28"/>
          <w:lang w:val="ru-RU"/>
        </w:rPr>
      </w:pPr>
      <w:proofErr w:type="spellStart"/>
      <w:r w:rsidRPr="008F538A">
        <w:rPr>
          <w:szCs w:val="28"/>
          <w:lang w:val="ru-RU"/>
        </w:rPr>
        <w:t>ФамилияАвтораСтатьи</w:t>
      </w:r>
      <w:proofErr w:type="spellEnd"/>
      <w:r w:rsidRPr="008F538A">
        <w:rPr>
          <w:szCs w:val="28"/>
          <w:lang w:val="ru-RU"/>
        </w:rPr>
        <w:t xml:space="preserve"> И.О.</w:t>
      </w:r>
      <w:r w:rsidR="00383E6D" w:rsidRPr="008F538A">
        <w:rPr>
          <w:szCs w:val="28"/>
          <w:lang w:val="ru-RU"/>
        </w:rPr>
        <w:t xml:space="preserve"> Название статьи // Название журнала. Издательство, год.</w:t>
      </w:r>
      <w:r w:rsidR="00031C4D" w:rsidRPr="008F538A">
        <w:rPr>
          <w:szCs w:val="28"/>
          <w:lang w:val="ru-RU"/>
        </w:rPr>
        <w:t xml:space="preserve"> </w:t>
      </w:r>
      <w:proofErr w:type="spellStart"/>
      <w:r w:rsidR="00031C4D" w:rsidRPr="008F538A">
        <w:rPr>
          <w:szCs w:val="28"/>
          <w:lang w:val="ru-RU"/>
        </w:rPr>
        <w:t>ТомИИлиНомерЖурнала</w:t>
      </w:r>
      <w:proofErr w:type="spellEnd"/>
      <w:r w:rsidR="00031C4D" w:rsidRPr="008F538A">
        <w:rPr>
          <w:szCs w:val="28"/>
          <w:lang w:val="ru-RU"/>
        </w:rPr>
        <w:t>.</w:t>
      </w:r>
      <w:r w:rsidR="00383E6D" w:rsidRPr="008F538A">
        <w:rPr>
          <w:szCs w:val="28"/>
          <w:lang w:val="ru-RU"/>
        </w:rPr>
        <w:t xml:space="preserve"> С. </w:t>
      </w:r>
      <w:proofErr w:type="spellStart"/>
      <w:r w:rsidR="00383E6D" w:rsidRPr="008F538A">
        <w:rPr>
          <w:szCs w:val="28"/>
          <w:lang w:val="ru-RU"/>
        </w:rPr>
        <w:t>СтнаницаНачала</w:t>
      </w:r>
      <w:proofErr w:type="spellEnd"/>
      <w:r w:rsidR="00383E6D" w:rsidRPr="008F538A">
        <w:rPr>
          <w:szCs w:val="28"/>
          <w:lang w:val="ru-RU"/>
        </w:rPr>
        <w:t>–</w:t>
      </w:r>
      <w:proofErr w:type="spellStart"/>
      <w:r w:rsidR="00383E6D" w:rsidRPr="008F538A">
        <w:rPr>
          <w:szCs w:val="28"/>
          <w:lang w:val="ru-RU"/>
        </w:rPr>
        <w:t>СтраницаКонца</w:t>
      </w:r>
      <w:proofErr w:type="spellEnd"/>
      <w:r w:rsidR="00383E6D" w:rsidRPr="008F538A">
        <w:rPr>
          <w:szCs w:val="28"/>
          <w:lang w:val="ru-RU"/>
        </w:rPr>
        <w:t>.</w:t>
      </w:r>
      <w:r w:rsidR="00031C4D" w:rsidRPr="008F538A">
        <w:rPr>
          <w:szCs w:val="28"/>
          <w:lang w:val="ru-RU"/>
        </w:rPr>
        <w:t xml:space="preserve"> DOI: </w:t>
      </w:r>
      <w:proofErr w:type="spellStart"/>
      <w:r w:rsidR="009C75E4" w:rsidRPr="008F538A">
        <w:rPr>
          <w:szCs w:val="28"/>
          <w:lang w:val="ru-RU"/>
        </w:rPr>
        <w:t>Цифровой</w:t>
      </w:r>
      <w:r w:rsidR="00031C4D" w:rsidRPr="008F538A">
        <w:rPr>
          <w:szCs w:val="28"/>
          <w:lang w:val="ru-RU"/>
        </w:rPr>
        <w:t>ИдентификаторПубликацииЕслиЕсть</w:t>
      </w:r>
      <w:proofErr w:type="spellEnd"/>
      <w:r w:rsidR="00031C4D" w:rsidRPr="008F538A">
        <w:rPr>
          <w:szCs w:val="28"/>
          <w:lang w:val="ru-RU"/>
        </w:rPr>
        <w:t>.</w:t>
      </w:r>
    </w:p>
    <w:p w14:paraId="7DC1916C" w14:textId="17C01DD4" w:rsidR="002A6DFC" w:rsidRPr="008F538A" w:rsidRDefault="00383E6D" w:rsidP="00BD1602">
      <w:pPr>
        <w:numPr>
          <w:ilvl w:val="0"/>
          <w:numId w:val="2"/>
        </w:numPr>
        <w:rPr>
          <w:szCs w:val="28"/>
          <w:lang w:val="ru-RU"/>
        </w:rPr>
      </w:pPr>
      <w:proofErr w:type="spellStart"/>
      <w:r w:rsidRPr="008F538A">
        <w:rPr>
          <w:szCs w:val="28"/>
          <w:lang w:val="ru-RU"/>
        </w:rPr>
        <w:t>ФамилияАвтора</w:t>
      </w:r>
      <w:r w:rsidR="00450D22" w:rsidRPr="008F538A">
        <w:rPr>
          <w:szCs w:val="28"/>
          <w:lang w:val="ru-RU"/>
        </w:rPr>
        <w:t>ЭлектронногоРесурса</w:t>
      </w:r>
      <w:r w:rsidR="005151B0" w:rsidRPr="008F538A">
        <w:rPr>
          <w:szCs w:val="28"/>
          <w:lang w:val="ru-RU"/>
        </w:rPr>
        <w:t>ЕслиЕсть</w:t>
      </w:r>
      <w:proofErr w:type="spellEnd"/>
      <w:r w:rsidRPr="008F538A">
        <w:rPr>
          <w:szCs w:val="28"/>
          <w:lang w:val="ru-RU"/>
        </w:rPr>
        <w:t xml:space="preserve"> И.О. Название работы // Название ресурса</w:t>
      </w:r>
      <w:r w:rsidR="00C331F0" w:rsidRPr="008F538A">
        <w:rPr>
          <w:szCs w:val="28"/>
          <w:lang w:val="ru-RU"/>
        </w:rPr>
        <w:t>, на котором размещена работа</w:t>
      </w:r>
      <w:r w:rsidRPr="008F538A">
        <w:rPr>
          <w:szCs w:val="28"/>
          <w:lang w:val="ru-RU"/>
        </w:rPr>
        <w:t xml:space="preserve"> [Электронный ресурс].</w:t>
      </w:r>
      <w:r w:rsidR="00D87214" w:rsidRPr="008F538A">
        <w:rPr>
          <w:szCs w:val="28"/>
          <w:lang w:val="ru-RU"/>
        </w:rPr>
        <w:t xml:space="preserve"> </w:t>
      </w:r>
      <w:proofErr w:type="spellStart"/>
      <w:r w:rsidR="00D87214" w:rsidRPr="008F538A">
        <w:rPr>
          <w:szCs w:val="28"/>
          <w:lang w:val="ru-RU"/>
        </w:rPr>
        <w:t>ГодПубликацииЕслиИзвестен</w:t>
      </w:r>
      <w:proofErr w:type="spellEnd"/>
      <w:r w:rsidR="00D87214" w:rsidRPr="008F538A">
        <w:rPr>
          <w:szCs w:val="28"/>
          <w:lang w:val="ru-RU"/>
        </w:rPr>
        <w:t>.</w:t>
      </w:r>
      <w:r w:rsidRPr="008F538A">
        <w:rPr>
          <w:szCs w:val="28"/>
          <w:lang w:val="ru-RU"/>
        </w:rPr>
        <w:t xml:space="preserve"> URL: </w:t>
      </w:r>
      <w:proofErr w:type="spellStart"/>
      <w:r w:rsidRPr="008F538A">
        <w:rPr>
          <w:szCs w:val="28"/>
          <w:lang w:val="ru-RU"/>
        </w:rPr>
        <w:t>адрес_в_интернете</w:t>
      </w:r>
      <w:proofErr w:type="spellEnd"/>
      <w:r w:rsidRPr="008F538A">
        <w:rPr>
          <w:szCs w:val="28"/>
          <w:lang w:val="ru-RU"/>
        </w:rPr>
        <w:t xml:space="preserve"> (дата обращения: </w:t>
      </w:r>
      <w:proofErr w:type="spellStart"/>
      <w:proofErr w:type="gramStart"/>
      <w:r w:rsidRPr="008F538A">
        <w:rPr>
          <w:szCs w:val="28"/>
          <w:lang w:val="ru-RU"/>
        </w:rPr>
        <w:t>число.месяц</w:t>
      </w:r>
      <w:proofErr w:type="gramEnd"/>
      <w:r w:rsidRPr="008F538A">
        <w:rPr>
          <w:szCs w:val="28"/>
          <w:lang w:val="ru-RU"/>
        </w:rPr>
        <w:t>.год</w:t>
      </w:r>
      <w:proofErr w:type="spellEnd"/>
      <w:r w:rsidRPr="008F538A">
        <w:rPr>
          <w:szCs w:val="28"/>
          <w:lang w:val="ru-RU"/>
        </w:rPr>
        <w:t>).</w:t>
      </w:r>
    </w:p>
    <w:p w14:paraId="05F4E6DB" w14:textId="6B15CA1F" w:rsidR="002A6DFC" w:rsidRPr="008F538A" w:rsidRDefault="00450D22" w:rsidP="00BD1602">
      <w:pPr>
        <w:numPr>
          <w:ilvl w:val="0"/>
          <w:numId w:val="2"/>
        </w:numPr>
        <w:rPr>
          <w:szCs w:val="28"/>
          <w:lang w:val="ru-RU"/>
        </w:rPr>
      </w:pPr>
      <w:proofErr w:type="spellStart"/>
      <w:r w:rsidRPr="008F538A">
        <w:rPr>
          <w:szCs w:val="28"/>
          <w:lang w:val="ru-RU"/>
        </w:rPr>
        <w:t>Баяковский</w:t>
      </w:r>
      <w:proofErr w:type="spellEnd"/>
      <w:r w:rsidRPr="008F538A">
        <w:rPr>
          <w:szCs w:val="28"/>
          <w:lang w:val="ru-RU"/>
        </w:rPr>
        <w:t xml:space="preserve"> Ю.М., Игнатенко А.В. Начальный курс </w:t>
      </w:r>
      <w:proofErr w:type="spellStart"/>
      <w:r w:rsidRPr="008F538A">
        <w:rPr>
          <w:szCs w:val="28"/>
          <w:lang w:val="ru-RU"/>
        </w:rPr>
        <w:t>OpenGL</w:t>
      </w:r>
      <w:proofErr w:type="spellEnd"/>
      <w:r w:rsidRPr="008F538A">
        <w:rPr>
          <w:szCs w:val="28"/>
          <w:lang w:val="ru-RU"/>
        </w:rPr>
        <w:t>. М.: Планета Знаний, 2007. 221 с.</w:t>
      </w:r>
    </w:p>
    <w:p w14:paraId="1CF4E9F8" w14:textId="16D95ABD" w:rsidR="009755D0" w:rsidRPr="008F538A" w:rsidRDefault="00450D22" w:rsidP="00ED73E1">
      <w:pPr>
        <w:numPr>
          <w:ilvl w:val="0"/>
          <w:numId w:val="2"/>
        </w:numPr>
        <w:rPr>
          <w:szCs w:val="28"/>
          <w:lang w:val="ru-RU"/>
        </w:rPr>
      </w:pPr>
      <w:r w:rsidRPr="008F538A">
        <w:rPr>
          <w:szCs w:val="28"/>
          <w:lang w:val="ru-RU"/>
        </w:rPr>
        <w:lastRenderedPageBreak/>
        <w:t xml:space="preserve">Позняк Э.Г., </w:t>
      </w:r>
      <w:proofErr w:type="spellStart"/>
      <w:r w:rsidRPr="008F538A">
        <w:rPr>
          <w:szCs w:val="28"/>
          <w:lang w:val="ru-RU"/>
        </w:rPr>
        <w:t>Шикин</w:t>
      </w:r>
      <w:proofErr w:type="spellEnd"/>
      <w:r w:rsidRPr="008F538A">
        <w:rPr>
          <w:szCs w:val="28"/>
          <w:lang w:val="ru-RU"/>
        </w:rPr>
        <w:t xml:space="preserve"> Е.В. Дифференциальная геометрия: первое знакомство. М.: Изд-во МГУ, 1990. 384 с.</w:t>
      </w:r>
    </w:p>
    <w:p w14:paraId="483277A1" w14:textId="3BE23F10" w:rsidR="009755D0" w:rsidRPr="008F538A" w:rsidRDefault="00DF5D97" w:rsidP="00ED73E1">
      <w:pPr>
        <w:numPr>
          <w:ilvl w:val="0"/>
          <w:numId w:val="2"/>
        </w:numPr>
        <w:rPr>
          <w:szCs w:val="28"/>
          <w:lang w:val="ru-RU"/>
        </w:rPr>
      </w:pPr>
      <w:r w:rsidRPr="008F538A">
        <w:rPr>
          <w:szCs w:val="28"/>
          <w:lang w:val="ru-RU"/>
        </w:rPr>
        <w:t xml:space="preserve">Рябинин К.В. </w:t>
      </w:r>
      <w:r w:rsidR="00031C4D" w:rsidRPr="008F538A">
        <w:rPr>
          <w:szCs w:val="28"/>
          <w:lang w:val="ru-RU"/>
        </w:rPr>
        <w:t>Визуализация дискретного множества точек при помощи плавных кривых без ложных экстремумов // Научная визуализация. Национальный исследовательский ядерный университет МИФИ, 2017. К. 1, Т. 9, №1. С. 50–72.</w:t>
      </w:r>
    </w:p>
    <w:p w14:paraId="31E1C960" w14:textId="05C68113" w:rsidR="009755D0" w:rsidRPr="008F538A" w:rsidRDefault="005151B0" w:rsidP="00ED73E1">
      <w:pPr>
        <w:numPr>
          <w:ilvl w:val="0"/>
          <w:numId w:val="2"/>
        </w:numPr>
        <w:rPr>
          <w:szCs w:val="28"/>
          <w:lang w:val="ru-RU"/>
        </w:rPr>
      </w:pPr>
      <w:r w:rsidRPr="008F538A">
        <w:rPr>
          <w:szCs w:val="28"/>
        </w:rPr>
        <w:t xml:space="preserve">Ryabinin K., </w:t>
      </w:r>
      <w:proofErr w:type="spellStart"/>
      <w:r w:rsidRPr="008F538A">
        <w:rPr>
          <w:szCs w:val="28"/>
        </w:rPr>
        <w:t>Chuprina</w:t>
      </w:r>
      <w:proofErr w:type="spellEnd"/>
      <w:r w:rsidRPr="008F538A">
        <w:rPr>
          <w:szCs w:val="28"/>
        </w:rPr>
        <w:t xml:space="preserve"> S. High-Level Toolset </w:t>
      </w:r>
      <w:proofErr w:type="gramStart"/>
      <w:r w:rsidRPr="008F538A">
        <w:rPr>
          <w:szCs w:val="28"/>
        </w:rPr>
        <w:t>For</w:t>
      </w:r>
      <w:proofErr w:type="gramEnd"/>
      <w:r w:rsidRPr="008F538A">
        <w:rPr>
          <w:szCs w:val="28"/>
        </w:rPr>
        <w:t xml:space="preserve"> Comprehensive Visual Data Analysis and Model Validation // Procedia Computer Science. Elsevier, 2017. Vol. 108. P. 2090–2099. </w:t>
      </w:r>
      <w:r w:rsidRPr="008F538A">
        <w:rPr>
          <w:szCs w:val="28"/>
          <w:lang w:val="ru-RU"/>
        </w:rPr>
        <w:t>DOI: 10.1016/j.procs.2017.05.050.</w:t>
      </w:r>
    </w:p>
    <w:p w14:paraId="4F1CF81F" w14:textId="6F929136" w:rsidR="009755D0" w:rsidRPr="008F538A" w:rsidRDefault="00BD1602" w:rsidP="00ED73E1">
      <w:pPr>
        <w:numPr>
          <w:ilvl w:val="0"/>
          <w:numId w:val="2"/>
        </w:numPr>
        <w:rPr>
          <w:szCs w:val="28"/>
          <w:lang w:val="ru-RU"/>
        </w:rPr>
      </w:pPr>
      <w:proofErr w:type="spellStart"/>
      <w:r w:rsidRPr="008F538A">
        <w:rPr>
          <w:szCs w:val="28"/>
        </w:rPr>
        <w:t>Akhtamzyan</w:t>
      </w:r>
      <w:proofErr w:type="spellEnd"/>
      <w:r w:rsidRPr="008F538A">
        <w:rPr>
          <w:szCs w:val="28"/>
        </w:rPr>
        <w:t xml:space="preserve"> A., Ryabinin K., Olshansky D., </w:t>
      </w:r>
      <w:proofErr w:type="spellStart"/>
      <w:r w:rsidRPr="008F538A">
        <w:rPr>
          <w:szCs w:val="28"/>
        </w:rPr>
        <w:t>Sudarikova</w:t>
      </w:r>
      <w:proofErr w:type="spellEnd"/>
      <w:r w:rsidRPr="008F538A">
        <w:rPr>
          <w:szCs w:val="28"/>
        </w:rPr>
        <w:t xml:space="preserve"> E. Creating an Interactive Museum Exhibit using an IoT Joystick // </w:t>
      </w:r>
      <w:proofErr w:type="spellStart"/>
      <w:r w:rsidRPr="008F538A">
        <w:rPr>
          <w:szCs w:val="28"/>
        </w:rPr>
        <w:t>Sketchfab</w:t>
      </w:r>
      <w:proofErr w:type="spellEnd"/>
      <w:r w:rsidRPr="008F538A">
        <w:rPr>
          <w:szCs w:val="28"/>
        </w:rPr>
        <w:t xml:space="preserve"> [</w:t>
      </w:r>
      <w:r w:rsidRPr="008F538A">
        <w:rPr>
          <w:szCs w:val="28"/>
          <w:lang w:val="ru-RU"/>
        </w:rPr>
        <w:t>Электронный</w:t>
      </w:r>
      <w:r w:rsidRPr="008F538A">
        <w:rPr>
          <w:szCs w:val="28"/>
        </w:rPr>
        <w:t xml:space="preserve"> </w:t>
      </w:r>
      <w:r w:rsidRPr="008F538A">
        <w:rPr>
          <w:szCs w:val="28"/>
          <w:lang w:val="ru-RU"/>
        </w:rPr>
        <w:t>ресурс</w:t>
      </w:r>
      <w:r w:rsidRPr="008F538A">
        <w:rPr>
          <w:szCs w:val="28"/>
        </w:rPr>
        <w:t xml:space="preserve">]. </w:t>
      </w:r>
      <w:r w:rsidRPr="008F538A">
        <w:rPr>
          <w:szCs w:val="28"/>
          <w:lang w:val="ru-RU"/>
        </w:rPr>
        <w:t>2019. URL: https://sketchfab.com/blogs/community/creating-an-interactive-museum-exhibit-using-an-iot-joystick/ (дата обращения 22.10.2020).</w:t>
      </w:r>
    </w:p>
    <w:p w14:paraId="12674EC2" w14:textId="69A6E723" w:rsidR="009755D0" w:rsidRPr="008F538A" w:rsidRDefault="003210B4" w:rsidP="00ED73E1">
      <w:pPr>
        <w:numPr>
          <w:ilvl w:val="0"/>
          <w:numId w:val="2"/>
        </w:numPr>
        <w:rPr>
          <w:szCs w:val="28"/>
        </w:rPr>
      </w:pPr>
      <w:r w:rsidRPr="008F538A">
        <w:rPr>
          <w:szCs w:val="28"/>
        </w:rPr>
        <w:t>The Normal Matrix // Lighthouse3d. [</w:t>
      </w:r>
      <w:r w:rsidRPr="008F538A">
        <w:rPr>
          <w:szCs w:val="28"/>
          <w:lang w:val="ru-RU"/>
        </w:rPr>
        <w:t>Электронный</w:t>
      </w:r>
      <w:r w:rsidRPr="008F538A">
        <w:rPr>
          <w:szCs w:val="28"/>
        </w:rPr>
        <w:t xml:space="preserve"> </w:t>
      </w:r>
      <w:r w:rsidRPr="008F538A">
        <w:rPr>
          <w:szCs w:val="28"/>
          <w:lang w:val="ru-RU"/>
        </w:rPr>
        <w:t>ресурс</w:t>
      </w:r>
      <w:r w:rsidRPr="008F538A">
        <w:rPr>
          <w:szCs w:val="28"/>
        </w:rPr>
        <w:t>]. URL: http://www.lighthouse3d.com/tutorials/glsl-12-tutorial/ the-normal-matrix/ (</w:t>
      </w:r>
      <w:r w:rsidRPr="008F538A">
        <w:rPr>
          <w:szCs w:val="28"/>
          <w:lang w:val="ru-RU"/>
        </w:rPr>
        <w:t>дата</w:t>
      </w:r>
      <w:r w:rsidRPr="008F538A">
        <w:rPr>
          <w:szCs w:val="28"/>
        </w:rPr>
        <w:t xml:space="preserve"> </w:t>
      </w:r>
      <w:r w:rsidRPr="008F538A">
        <w:rPr>
          <w:szCs w:val="28"/>
          <w:lang w:val="ru-RU"/>
        </w:rPr>
        <w:t>обращения</w:t>
      </w:r>
      <w:r w:rsidRPr="008F538A">
        <w:rPr>
          <w:szCs w:val="28"/>
        </w:rPr>
        <w:t>: 22.10.2017).</w:t>
      </w:r>
    </w:p>
    <w:p w14:paraId="67DAE6D4" w14:textId="78CB2FCE" w:rsidR="002A6DFC" w:rsidRPr="00C43222" w:rsidRDefault="005151B0" w:rsidP="00450D22">
      <w:pPr>
        <w:numPr>
          <w:ilvl w:val="0"/>
          <w:numId w:val="2"/>
        </w:numPr>
        <w:rPr>
          <w:szCs w:val="28"/>
          <w:lang w:val="ru-RU"/>
        </w:rPr>
      </w:pPr>
      <w:r w:rsidRPr="008F538A">
        <w:rPr>
          <w:szCs w:val="28"/>
        </w:rPr>
        <w:t>Anisotropic Filterin</w:t>
      </w:r>
      <w:bookmarkStart w:id="1" w:name="_GoBack"/>
      <w:bookmarkEnd w:id="1"/>
      <w:r w:rsidRPr="008F538A">
        <w:rPr>
          <w:szCs w:val="28"/>
        </w:rPr>
        <w:t xml:space="preserve">g // </w:t>
      </w:r>
      <w:proofErr w:type="spellStart"/>
      <w:r w:rsidRPr="008F538A">
        <w:rPr>
          <w:szCs w:val="28"/>
        </w:rPr>
        <w:t>Khronos</w:t>
      </w:r>
      <w:proofErr w:type="spellEnd"/>
      <w:r w:rsidRPr="008F538A">
        <w:rPr>
          <w:szCs w:val="28"/>
        </w:rPr>
        <w:t xml:space="preserve"> Group. [</w:t>
      </w:r>
      <w:r w:rsidRPr="008F538A">
        <w:rPr>
          <w:szCs w:val="28"/>
          <w:lang w:val="ru-RU"/>
        </w:rPr>
        <w:t>Электронный</w:t>
      </w:r>
      <w:r w:rsidRPr="008F538A">
        <w:rPr>
          <w:szCs w:val="28"/>
        </w:rPr>
        <w:t xml:space="preserve"> </w:t>
      </w:r>
      <w:r w:rsidRPr="008F538A">
        <w:rPr>
          <w:szCs w:val="28"/>
          <w:lang w:val="ru-RU"/>
        </w:rPr>
        <w:t>ресурс</w:t>
      </w:r>
      <w:r w:rsidRPr="008F538A">
        <w:rPr>
          <w:szCs w:val="28"/>
        </w:rPr>
        <w:t>]. URL</w:t>
      </w:r>
      <w:r w:rsidRPr="00C43222">
        <w:rPr>
          <w:szCs w:val="28"/>
          <w:lang w:val="ru-RU"/>
        </w:rPr>
        <w:t xml:space="preserve">: </w:t>
      </w:r>
      <w:r w:rsidRPr="008F538A">
        <w:rPr>
          <w:szCs w:val="28"/>
        </w:rPr>
        <w:t>https</w:t>
      </w:r>
      <w:r w:rsidRPr="00C43222">
        <w:rPr>
          <w:szCs w:val="28"/>
          <w:lang w:val="ru-RU"/>
        </w:rPr>
        <w:t>://</w:t>
      </w:r>
      <w:r w:rsidRPr="008F538A">
        <w:rPr>
          <w:szCs w:val="28"/>
        </w:rPr>
        <w:t>www</w:t>
      </w:r>
      <w:r w:rsidRPr="00C43222">
        <w:rPr>
          <w:szCs w:val="28"/>
          <w:lang w:val="ru-RU"/>
        </w:rPr>
        <w:t>.</w:t>
      </w:r>
      <w:r w:rsidRPr="008F538A">
        <w:rPr>
          <w:szCs w:val="28"/>
        </w:rPr>
        <w:t>khronos</w:t>
      </w:r>
      <w:r w:rsidRPr="00C43222">
        <w:rPr>
          <w:szCs w:val="28"/>
          <w:lang w:val="ru-RU"/>
        </w:rPr>
        <w:t>.</w:t>
      </w:r>
      <w:r w:rsidRPr="008F538A">
        <w:rPr>
          <w:szCs w:val="28"/>
        </w:rPr>
        <w:t>org</w:t>
      </w:r>
      <w:r w:rsidRPr="00C43222">
        <w:rPr>
          <w:szCs w:val="28"/>
          <w:lang w:val="ru-RU"/>
        </w:rPr>
        <w:t>/</w:t>
      </w:r>
      <w:r w:rsidRPr="008F538A">
        <w:rPr>
          <w:szCs w:val="28"/>
        </w:rPr>
        <w:t>opengl</w:t>
      </w:r>
      <w:r w:rsidRPr="00C43222">
        <w:rPr>
          <w:szCs w:val="28"/>
          <w:lang w:val="ru-RU"/>
        </w:rPr>
        <w:t>/</w:t>
      </w:r>
      <w:r w:rsidRPr="008F538A">
        <w:rPr>
          <w:szCs w:val="28"/>
        </w:rPr>
        <w:t>wiki</w:t>
      </w:r>
      <w:r w:rsidRPr="00C43222">
        <w:rPr>
          <w:szCs w:val="28"/>
          <w:lang w:val="ru-RU"/>
        </w:rPr>
        <w:t>/</w:t>
      </w:r>
      <w:r w:rsidRPr="008F538A">
        <w:rPr>
          <w:szCs w:val="28"/>
        </w:rPr>
        <w:t>Sampler</w:t>
      </w:r>
      <w:r w:rsidRPr="00C43222">
        <w:rPr>
          <w:szCs w:val="28"/>
          <w:lang w:val="ru-RU"/>
        </w:rPr>
        <w:t>_</w:t>
      </w:r>
      <w:r w:rsidRPr="008F538A">
        <w:rPr>
          <w:szCs w:val="28"/>
        </w:rPr>
        <w:t>Object</w:t>
      </w:r>
      <w:r w:rsidRPr="00C43222">
        <w:rPr>
          <w:szCs w:val="28"/>
          <w:lang w:val="ru-RU"/>
        </w:rPr>
        <w:t>#</w:t>
      </w:r>
      <w:r w:rsidRPr="008F538A">
        <w:rPr>
          <w:szCs w:val="28"/>
        </w:rPr>
        <w:t>Anisotropic</w:t>
      </w:r>
      <w:r w:rsidRPr="00C43222">
        <w:rPr>
          <w:szCs w:val="28"/>
          <w:lang w:val="ru-RU"/>
        </w:rPr>
        <w:t>_</w:t>
      </w:r>
      <w:r w:rsidRPr="008F538A">
        <w:rPr>
          <w:szCs w:val="28"/>
        </w:rPr>
        <w:t>filtering</w:t>
      </w:r>
      <w:r w:rsidRPr="00C43222">
        <w:rPr>
          <w:szCs w:val="28"/>
          <w:lang w:val="ru-RU"/>
        </w:rPr>
        <w:t xml:space="preserve"> (</w:t>
      </w:r>
      <w:r w:rsidRPr="008F538A">
        <w:rPr>
          <w:szCs w:val="28"/>
          <w:lang w:val="ru-RU"/>
        </w:rPr>
        <w:t>дата</w:t>
      </w:r>
      <w:r w:rsidRPr="00C43222">
        <w:rPr>
          <w:szCs w:val="28"/>
          <w:lang w:val="ru-RU"/>
        </w:rPr>
        <w:t xml:space="preserve"> </w:t>
      </w:r>
      <w:r w:rsidRPr="008F538A">
        <w:rPr>
          <w:szCs w:val="28"/>
          <w:lang w:val="ru-RU"/>
        </w:rPr>
        <w:t>обращения</w:t>
      </w:r>
      <w:r w:rsidRPr="00C43222">
        <w:rPr>
          <w:szCs w:val="28"/>
          <w:lang w:val="ru-RU"/>
        </w:rPr>
        <w:t>: 22.10.2017).</w:t>
      </w:r>
    </w:p>
    <w:sectPr w:rsidR="002A6DFC" w:rsidRPr="00C43222" w:rsidSect="0079008F">
      <w:type w:val="continuous"/>
      <w:pgSz w:w="11901" w:h="16840" w:code="1"/>
      <w:pgMar w:top="1077" w:right="1077" w:bottom="1440" w:left="1077" w:header="709" w:footer="709" w:gutter="0"/>
      <w:cols w:space="4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CY">
    <w:panose1 w:val="020B0600040502020204"/>
    <w:charset w:val="00"/>
    <w:family w:val="swiss"/>
    <w:pitch w:val="variable"/>
    <w:sig w:usb0="E1000AEF" w:usb1="5000A1FF" w:usb2="00000000" w:usb3="00000000" w:csb0="000001BF" w:csb1="00000000"/>
  </w:font>
  <w:font w:name="Cambria Math">
    <w:panose1 w:val="02040503050406030204"/>
    <w:charset w:val="CC"/>
    <w:family w:val="roman"/>
    <w:pitch w:val="variable"/>
    <w:sig w:usb0="E00006FF" w:usb1="420024FF" w:usb2="02000000" w:usb3="00000000" w:csb0="0000019F" w:csb1="00000000"/>
  </w:font>
  <w:font w:name="STIXGeneral-Italic">
    <w:altName w:val="Times New Roman"/>
    <w:panose1 w:val="00000000000000000000"/>
    <w:charset w:val="00"/>
    <w:family w:val="auto"/>
    <w:notTrueType/>
    <w:pitch w:val="variable"/>
    <w:sig w:usb0="A00002BF" w:usb1="42000D4E" w:usb2="02000000" w:usb3="00000000" w:csb0="8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842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81A0974"/>
    <w:lvl w:ilvl="0">
      <w:start w:val="1"/>
      <w:numFmt w:val="decimal"/>
      <w:pStyle w:val="Heading1"/>
      <w:suff w:val="space"/>
      <w:lvlText w:val="%1."/>
      <w:lvlJc w:val="left"/>
      <w:pPr>
        <w:ind w:left="680" w:firstLine="0"/>
      </w:pPr>
      <w:rPr>
        <w:rFonts w:hint="default"/>
      </w:rPr>
    </w:lvl>
    <w:lvl w:ilvl="1">
      <w:start w:val="1"/>
      <w:numFmt w:val="decimal"/>
      <w:pStyle w:val="Heading2"/>
      <w:suff w:val="space"/>
      <w:lvlText w:val="%1.%2."/>
      <w:lvlJc w:val="left"/>
      <w:pPr>
        <w:ind w:left="680" w:firstLine="0"/>
      </w:pPr>
      <w:rPr>
        <w:rFonts w:hint="default"/>
      </w:rPr>
    </w:lvl>
    <w:lvl w:ilvl="2">
      <w:start w:val="1"/>
      <w:numFmt w:val="decimal"/>
      <w:pStyle w:val="Heading3"/>
      <w:lvlText w:val="%1.%2.%3"/>
      <w:lvlJc w:val="left"/>
      <w:pPr>
        <w:ind w:left="680" w:firstLine="0"/>
      </w:pPr>
      <w:rPr>
        <w:rFonts w:hint="default"/>
      </w:rPr>
    </w:lvl>
    <w:lvl w:ilvl="3">
      <w:start w:val="1"/>
      <w:numFmt w:val="decimal"/>
      <w:pStyle w:val="Heading4"/>
      <w:lvlText w:val="%1.%2.%3.%4"/>
      <w:lvlJc w:val="left"/>
      <w:pPr>
        <w:ind w:left="680" w:firstLine="0"/>
      </w:pPr>
      <w:rPr>
        <w:rFonts w:hint="default"/>
      </w:rPr>
    </w:lvl>
    <w:lvl w:ilvl="4">
      <w:start w:val="1"/>
      <w:numFmt w:val="decimal"/>
      <w:pStyle w:val="Heading5"/>
      <w:lvlText w:val="%1.%2.%3.%4.%5"/>
      <w:lvlJc w:val="left"/>
      <w:pPr>
        <w:ind w:left="680" w:firstLine="0"/>
      </w:pPr>
      <w:rPr>
        <w:rFonts w:hint="default"/>
      </w:rPr>
    </w:lvl>
    <w:lvl w:ilvl="5">
      <w:start w:val="1"/>
      <w:numFmt w:val="decimal"/>
      <w:pStyle w:val="Heading6"/>
      <w:lvlText w:val="%1.%2.%3.%4.%5.%6"/>
      <w:lvlJc w:val="left"/>
      <w:pPr>
        <w:ind w:left="680" w:firstLine="0"/>
      </w:pPr>
      <w:rPr>
        <w:rFonts w:hint="default"/>
      </w:rPr>
    </w:lvl>
    <w:lvl w:ilvl="6">
      <w:start w:val="1"/>
      <w:numFmt w:val="decimal"/>
      <w:pStyle w:val="Heading7"/>
      <w:lvlText w:val="%1.%2.%3.%4.%5.%6.%7"/>
      <w:lvlJc w:val="left"/>
      <w:pPr>
        <w:ind w:left="680" w:firstLine="0"/>
      </w:pPr>
      <w:rPr>
        <w:rFonts w:hint="default"/>
      </w:rPr>
    </w:lvl>
    <w:lvl w:ilvl="7">
      <w:start w:val="1"/>
      <w:numFmt w:val="decimal"/>
      <w:pStyle w:val="Heading8"/>
      <w:lvlText w:val="%1.%2.%3.%4.%5.%6.%7.%8"/>
      <w:lvlJc w:val="left"/>
      <w:pPr>
        <w:ind w:left="680" w:firstLine="0"/>
      </w:pPr>
      <w:rPr>
        <w:rFonts w:hint="default"/>
      </w:rPr>
    </w:lvl>
    <w:lvl w:ilvl="8">
      <w:start w:val="1"/>
      <w:numFmt w:val="decimal"/>
      <w:pStyle w:val="Heading9"/>
      <w:lvlText w:val="%1.%2.%3.%4.%5.%6.%7.%8.%9"/>
      <w:lvlJc w:val="left"/>
      <w:pPr>
        <w:ind w:left="680" w:firstLine="0"/>
      </w:pPr>
      <w:rPr>
        <w:rFonts w:hint="default"/>
      </w:rPr>
    </w:lvl>
  </w:abstractNum>
  <w:abstractNum w:abstractNumId="2" w15:restartNumberingAfterBreak="0">
    <w:nsid w:val="1A11342F"/>
    <w:multiLevelType w:val="singleLevel"/>
    <w:tmpl w:val="F544DD1C"/>
    <w:lvl w:ilvl="0">
      <w:start w:val="1"/>
      <w:numFmt w:val="decimal"/>
      <w:lvlText w:val="[%1]"/>
      <w:lvlJc w:val="left"/>
      <w:pPr>
        <w:ind w:left="567" w:hanging="567"/>
      </w:pPr>
      <w:rPr>
        <w:rFonts w:hint="default"/>
      </w:rPr>
    </w:lvl>
  </w:abstractNum>
  <w:abstractNum w:abstractNumId="3" w15:restartNumberingAfterBreak="0">
    <w:nsid w:val="2C6A07C7"/>
    <w:multiLevelType w:val="multilevel"/>
    <w:tmpl w:val="081691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36355D11"/>
    <w:multiLevelType w:val="singleLevel"/>
    <w:tmpl w:val="3FFAE2A4"/>
    <w:lvl w:ilvl="0">
      <w:start w:val="1"/>
      <w:numFmt w:val="decimal"/>
      <w:lvlText w:val="[%1]"/>
      <w:legacy w:legacy="1" w:legacySpace="0" w:legacyIndent="0"/>
      <w:lvlJc w:val="left"/>
      <w:pPr>
        <w:ind w:left="0" w:firstLine="0"/>
      </w:pPr>
    </w:lvl>
  </w:abstractNum>
  <w:abstractNum w:abstractNumId="5" w15:restartNumberingAfterBreak="0">
    <w:nsid w:val="4677164C"/>
    <w:multiLevelType w:val="hybridMultilevel"/>
    <w:tmpl w:val="06E24B1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51212DF0"/>
    <w:multiLevelType w:val="multilevel"/>
    <w:tmpl w:val="B7560E30"/>
    <w:lvl w:ilvl="0">
      <w:start w:val="1"/>
      <w:numFmt w:val="decimal"/>
      <w:lvlText w:val="%1."/>
      <w:legacy w:legacy="1" w:legacySpace="7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5C393AEA"/>
    <w:multiLevelType w:val="hybridMultilevel"/>
    <w:tmpl w:val="E7B0CC50"/>
    <w:lvl w:ilvl="0" w:tplc="0409000F">
      <w:start w:val="1"/>
      <w:numFmt w:val="decimal"/>
      <w:lvlText w:val="%1."/>
      <w:lvlJc w:val="left"/>
      <w:pPr>
        <w:ind w:left="1053" w:hanging="360"/>
      </w:p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8" w15:restartNumberingAfterBreak="0">
    <w:nsid w:val="60D21155"/>
    <w:multiLevelType w:val="singleLevel"/>
    <w:tmpl w:val="3FFAE2A4"/>
    <w:lvl w:ilvl="0">
      <w:start w:val="1"/>
      <w:numFmt w:val="decimal"/>
      <w:lvlText w:val="[%1]"/>
      <w:legacy w:legacy="1" w:legacySpace="0" w:legacyIndent="0"/>
      <w:lvlJc w:val="left"/>
      <w:pPr>
        <w:ind w:left="0" w:firstLine="0"/>
      </w:pPr>
    </w:lvl>
  </w:abstractNum>
  <w:abstractNum w:abstractNumId="9" w15:restartNumberingAfterBreak="0">
    <w:nsid w:val="70C76415"/>
    <w:multiLevelType w:val="multilevel"/>
    <w:tmpl w:val="0A06D1CC"/>
    <w:lvl w:ilvl="0">
      <w:start w:val="1"/>
      <w:numFmt w:val="decimal"/>
      <w:lvlText w:val="%1."/>
      <w:lvlJc w:val="left"/>
      <w:pPr>
        <w:ind w:left="68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68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680" w:firstLine="0"/>
      </w:pPr>
      <w:rPr>
        <w:rFonts w:hint="default"/>
      </w:rPr>
    </w:lvl>
    <w:lvl w:ilvl="6">
      <w:start w:val="1"/>
      <w:numFmt w:val="decimal"/>
      <w:lvlText w:val="%1.%2.%3.%4.%5.%6.%7"/>
      <w:lvlJc w:val="left"/>
      <w:pPr>
        <w:ind w:left="680" w:firstLine="0"/>
      </w:pPr>
      <w:rPr>
        <w:rFonts w:hint="default"/>
      </w:rPr>
    </w:lvl>
    <w:lvl w:ilvl="7">
      <w:start w:val="1"/>
      <w:numFmt w:val="decimal"/>
      <w:lvlText w:val="%1.%2.%3.%4.%5.%6.%7.%8"/>
      <w:lvlJc w:val="left"/>
      <w:pPr>
        <w:ind w:left="680" w:firstLine="0"/>
      </w:pPr>
      <w:rPr>
        <w:rFonts w:hint="default"/>
      </w:rPr>
    </w:lvl>
    <w:lvl w:ilvl="8">
      <w:start w:val="1"/>
      <w:numFmt w:val="decimal"/>
      <w:lvlText w:val="%1.%2.%3.%4.%5.%6.%7.%8.%9"/>
      <w:lvlJc w:val="left"/>
      <w:pPr>
        <w:ind w:left="680" w:firstLine="0"/>
      </w:pPr>
      <w:rPr>
        <w:rFonts w:hint="default"/>
      </w:rPr>
    </w:lvl>
  </w:abstractNum>
  <w:abstractNum w:abstractNumId="10" w15:restartNumberingAfterBreak="0">
    <w:nsid w:val="71C3073D"/>
    <w:multiLevelType w:val="multilevel"/>
    <w:tmpl w:val="B7560E30"/>
    <w:lvl w:ilvl="0">
      <w:start w:val="1"/>
      <w:numFmt w:val="decimal"/>
      <w:lvlText w:val="%1."/>
      <w:legacy w:legacy="1" w:legacySpace="7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83B4A7F"/>
    <w:multiLevelType w:val="multilevel"/>
    <w:tmpl w:val="6C0C99AC"/>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0"/>
  </w:num>
  <w:num w:numId="4">
    <w:abstractNumId w:val="8"/>
  </w:num>
  <w:num w:numId="5">
    <w:abstractNumId w:val="4"/>
  </w:num>
  <w:num w:numId="6">
    <w:abstractNumId w:val="7"/>
  </w:num>
  <w:num w:numId="7">
    <w:abstractNumId w:val="5"/>
  </w:num>
  <w:num w:numId="8">
    <w:abstractNumId w:val="3"/>
  </w:num>
  <w:num w:numId="9">
    <w:abstractNumId w:val="10"/>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B4"/>
    <w:rsid w:val="00031C4D"/>
    <w:rsid w:val="00036292"/>
    <w:rsid w:val="0003747A"/>
    <w:rsid w:val="00052772"/>
    <w:rsid w:val="00075A48"/>
    <w:rsid w:val="000773D4"/>
    <w:rsid w:val="00095CF2"/>
    <w:rsid w:val="000A14FB"/>
    <w:rsid w:val="000E03C0"/>
    <w:rsid w:val="00107712"/>
    <w:rsid w:val="00120601"/>
    <w:rsid w:val="0012348D"/>
    <w:rsid w:val="0013372B"/>
    <w:rsid w:val="001A4648"/>
    <w:rsid w:val="001B3DFF"/>
    <w:rsid w:val="001C0712"/>
    <w:rsid w:val="0021270A"/>
    <w:rsid w:val="00221D25"/>
    <w:rsid w:val="00227845"/>
    <w:rsid w:val="002852F6"/>
    <w:rsid w:val="002A35A9"/>
    <w:rsid w:val="002A6DFC"/>
    <w:rsid w:val="002B55FA"/>
    <w:rsid w:val="002D16E7"/>
    <w:rsid w:val="00303FBF"/>
    <w:rsid w:val="003210B4"/>
    <w:rsid w:val="0033273F"/>
    <w:rsid w:val="0033399B"/>
    <w:rsid w:val="003478CC"/>
    <w:rsid w:val="0036251E"/>
    <w:rsid w:val="0036622B"/>
    <w:rsid w:val="003766C2"/>
    <w:rsid w:val="00383E6D"/>
    <w:rsid w:val="00384200"/>
    <w:rsid w:val="0039130D"/>
    <w:rsid w:val="003977AD"/>
    <w:rsid w:val="003B0B5D"/>
    <w:rsid w:val="003C5C37"/>
    <w:rsid w:val="003C65F2"/>
    <w:rsid w:val="003D0BAE"/>
    <w:rsid w:val="003D5659"/>
    <w:rsid w:val="003D78D3"/>
    <w:rsid w:val="00447DAC"/>
    <w:rsid w:val="00450D22"/>
    <w:rsid w:val="00472382"/>
    <w:rsid w:val="00472B80"/>
    <w:rsid w:val="0049602D"/>
    <w:rsid w:val="004A7B65"/>
    <w:rsid w:val="004C7A25"/>
    <w:rsid w:val="004D4D72"/>
    <w:rsid w:val="004F0F57"/>
    <w:rsid w:val="00511F0B"/>
    <w:rsid w:val="005151B0"/>
    <w:rsid w:val="005763AC"/>
    <w:rsid w:val="00597219"/>
    <w:rsid w:val="005A65ED"/>
    <w:rsid w:val="005A66F5"/>
    <w:rsid w:val="005C63DF"/>
    <w:rsid w:val="005D2CF3"/>
    <w:rsid w:val="005F2FAC"/>
    <w:rsid w:val="006033EE"/>
    <w:rsid w:val="00614716"/>
    <w:rsid w:val="006738CF"/>
    <w:rsid w:val="00697648"/>
    <w:rsid w:val="006B4759"/>
    <w:rsid w:val="006C62DB"/>
    <w:rsid w:val="006C65C0"/>
    <w:rsid w:val="006C6DD6"/>
    <w:rsid w:val="00721679"/>
    <w:rsid w:val="007369C8"/>
    <w:rsid w:val="00775F89"/>
    <w:rsid w:val="0078399B"/>
    <w:rsid w:val="0079008F"/>
    <w:rsid w:val="007A008F"/>
    <w:rsid w:val="007A1D70"/>
    <w:rsid w:val="007B6C97"/>
    <w:rsid w:val="007C2B02"/>
    <w:rsid w:val="007F610D"/>
    <w:rsid w:val="007F69D4"/>
    <w:rsid w:val="008044DB"/>
    <w:rsid w:val="008062FB"/>
    <w:rsid w:val="00816F17"/>
    <w:rsid w:val="00862530"/>
    <w:rsid w:val="00862E87"/>
    <w:rsid w:val="00875F5B"/>
    <w:rsid w:val="00891C47"/>
    <w:rsid w:val="00893640"/>
    <w:rsid w:val="00896972"/>
    <w:rsid w:val="008D09FF"/>
    <w:rsid w:val="008E43EC"/>
    <w:rsid w:val="008F04AF"/>
    <w:rsid w:val="008F538A"/>
    <w:rsid w:val="00944C8E"/>
    <w:rsid w:val="009755D0"/>
    <w:rsid w:val="0097621C"/>
    <w:rsid w:val="009948CB"/>
    <w:rsid w:val="009969D6"/>
    <w:rsid w:val="009A1639"/>
    <w:rsid w:val="009C75E4"/>
    <w:rsid w:val="009D2961"/>
    <w:rsid w:val="009E2D92"/>
    <w:rsid w:val="009F4EE2"/>
    <w:rsid w:val="009F4F8E"/>
    <w:rsid w:val="00A02638"/>
    <w:rsid w:val="00A0521B"/>
    <w:rsid w:val="00A214EF"/>
    <w:rsid w:val="00A33512"/>
    <w:rsid w:val="00A336ED"/>
    <w:rsid w:val="00A56B3F"/>
    <w:rsid w:val="00A7012B"/>
    <w:rsid w:val="00A70FB7"/>
    <w:rsid w:val="00A72FD3"/>
    <w:rsid w:val="00A836AC"/>
    <w:rsid w:val="00AA4C5A"/>
    <w:rsid w:val="00AC0996"/>
    <w:rsid w:val="00AD4E82"/>
    <w:rsid w:val="00AF44EF"/>
    <w:rsid w:val="00B0055F"/>
    <w:rsid w:val="00B40AE8"/>
    <w:rsid w:val="00B444DB"/>
    <w:rsid w:val="00B44B60"/>
    <w:rsid w:val="00B965FC"/>
    <w:rsid w:val="00BB585D"/>
    <w:rsid w:val="00BB5FD3"/>
    <w:rsid w:val="00BD1602"/>
    <w:rsid w:val="00BF0619"/>
    <w:rsid w:val="00BF187B"/>
    <w:rsid w:val="00BF5E92"/>
    <w:rsid w:val="00C034CF"/>
    <w:rsid w:val="00C116B4"/>
    <w:rsid w:val="00C12766"/>
    <w:rsid w:val="00C27CC2"/>
    <w:rsid w:val="00C331F0"/>
    <w:rsid w:val="00C33DEF"/>
    <w:rsid w:val="00C43222"/>
    <w:rsid w:val="00C44456"/>
    <w:rsid w:val="00C641D7"/>
    <w:rsid w:val="00C7647E"/>
    <w:rsid w:val="00C9367C"/>
    <w:rsid w:val="00CA0F68"/>
    <w:rsid w:val="00CE059C"/>
    <w:rsid w:val="00D0795F"/>
    <w:rsid w:val="00D20668"/>
    <w:rsid w:val="00D24238"/>
    <w:rsid w:val="00D3764C"/>
    <w:rsid w:val="00D66801"/>
    <w:rsid w:val="00D823D1"/>
    <w:rsid w:val="00D87214"/>
    <w:rsid w:val="00D94451"/>
    <w:rsid w:val="00DB3BF0"/>
    <w:rsid w:val="00DC22A0"/>
    <w:rsid w:val="00DD00E7"/>
    <w:rsid w:val="00DF5D97"/>
    <w:rsid w:val="00E07443"/>
    <w:rsid w:val="00E1105E"/>
    <w:rsid w:val="00E1364B"/>
    <w:rsid w:val="00E27336"/>
    <w:rsid w:val="00E3084B"/>
    <w:rsid w:val="00E44B91"/>
    <w:rsid w:val="00E45A0E"/>
    <w:rsid w:val="00E56C76"/>
    <w:rsid w:val="00E749BE"/>
    <w:rsid w:val="00E8042C"/>
    <w:rsid w:val="00EB0B43"/>
    <w:rsid w:val="00EC1478"/>
    <w:rsid w:val="00ED73E1"/>
    <w:rsid w:val="00EE17F7"/>
    <w:rsid w:val="00EE71EA"/>
    <w:rsid w:val="00F038C7"/>
    <w:rsid w:val="00F2581B"/>
    <w:rsid w:val="00F55518"/>
    <w:rsid w:val="00F556AA"/>
    <w:rsid w:val="00FE46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8069B"/>
  <w14:defaultImageDpi w14:val="300"/>
  <w15:docId w15:val="{4CD17F8D-8645-9A49-83F9-13B37524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9BE"/>
    <w:pPr>
      <w:ind w:firstLine="680"/>
      <w:jc w:val="both"/>
    </w:pPr>
    <w:rPr>
      <w:sz w:val="28"/>
      <w:lang w:val="en-US"/>
    </w:rPr>
  </w:style>
  <w:style w:type="paragraph" w:styleId="Heading1">
    <w:name w:val="heading 1"/>
    <w:basedOn w:val="Normal"/>
    <w:next w:val="Normal"/>
    <w:qFormat/>
    <w:rsid w:val="0012348D"/>
    <w:pPr>
      <w:keepNext/>
      <w:numPr>
        <w:numId w:val="1"/>
      </w:numPr>
      <w:spacing w:before="180" w:after="120"/>
      <w:ind w:left="0"/>
      <w:outlineLvl w:val="0"/>
    </w:pPr>
    <w:rPr>
      <w:rFonts w:ascii="Arial" w:hAnsi="Arial"/>
      <w:b/>
      <w:bCs/>
      <w:kern w:val="28"/>
    </w:rPr>
  </w:style>
  <w:style w:type="paragraph" w:styleId="Heading2">
    <w:name w:val="heading 2"/>
    <w:basedOn w:val="Normal"/>
    <w:next w:val="Normal"/>
    <w:qFormat/>
    <w:rsid w:val="0012348D"/>
    <w:pPr>
      <w:keepNext/>
      <w:numPr>
        <w:ilvl w:val="1"/>
        <w:numId w:val="1"/>
      </w:numPr>
      <w:spacing w:before="120" w:after="120"/>
      <w:jc w:val="left"/>
      <w:outlineLvl w:val="1"/>
    </w:pPr>
    <w:rPr>
      <w:rFonts w:ascii="Arial" w:hAnsi="Arial"/>
      <w:b/>
    </w:rPr>
  </w:style>
  <w:style w:type="paragraph" w:styleId="Heading3">
    <w:name w:val="heading 3"/>
    <w:basedOn w:val="Normal"/>
    <w:next w:val="Normal"/>
    <w:qFormat/>
    <w:rsid w:val="0012348D"/>
    <w:pPr>
      <w:keepNext/>
      <w:numPr>
        <w:ilvl w:val="2"/>
        <w:numId w:val="1"/>
      </w:numPr>
      <w:spacing w:before="120" w:after="120"/>
      <w:jc w:val="left"/>
      <w:outlineLvl w:val="2"/>
    </w:pPr>
    <w:rPr>
      <w:rFonts w:ascii="Arial" w:hAnsi="Arial"/>
      <w:i/>
      <w:sz w:val="20"/>
    </w:rPr>
  </w:style>
  <w:style w:type="paragraph" w:styleId="Heading4">
    <w:name w:val="heading 4"/>
    <w:basedOn w:val="Normal"/>
    <w:next w:val="Normal"/>
    <w:qFormat/>
    <w:rsid w:val="0012348D"/>
    <w:pPr>
      <w:keepNext/>
      <w:numPr>
        <w:ilvl w:val="3"/>
        <w:numId w:val="1"/>
      </w:numPr>
      <w:spacing w:before="240"/>
      <w:outlineLvl w:val="3"/>
    </w:pPr>
    <w:rPr>
      <w:rFonts w:ascii="Arial" w:hAnsi="Arial"/>
      <w:b/>
      <w:sz w:val="24"/>
    </w:rPr>
  </w:style>
  <w:style w:type="paragraph" w:styleId="Heading5">
    <w:name w:val="heading 5"/>
    <w:basedOn w:val="Normal"/>
    <w:next w:val="Normal"/>
    <w:qFormat/>
    <w:rsid w:val="0012348D"/>
    <w:pPr>
      <w:numPr>
        <w:ilvl w:val="4"/>
        <w:numId w:val="1"/>
      </w:numPr>
      <w:spacing w:before="240"/>
      <w:outlineLvl w:val="4"/>
    </w:pPr>
    <w:rPr>
      <w:rFonts w:ascii="Arial" w:hAnsi="Arial"/>
      <w:sz w:val="22"/>
    </w:rPr>
  </w:style>
  <w:style w:type="paragraph" w:styleId="Heading6">
    <w:name w:val="heading 6"/>
    <w:basedOn w:val="Normal"/>
    <w:next w:val="Normal"/>
    <w:qFormat/>
    <w:rsid w:val="0012348D"/>
    <w:pPr>
      <w:numPr>
        <w:ilvl w:val="5"/>
        <w:numId w:val="1"/>
      </w:numPr>
      <w:spacing w:before="240"/>
      <w:outlineLvl w:val="5"/>
    </w:pPr>
    <w:rPr>
      <w:i/>
      <w:sz w:val="22"/>
    </w:rPr>
  </w:style>
  <w:style w:type="paragraph" w:styleId="Heading7">
    <w:name w:val="heading 7"/>
    <w:basedOn w:val="Normal"/>
    <w:next w:val="Normal"/>
    <w:qFormat/>
    <w:rsid w:val="0012348D"/>
    <w:pPr>
      <w:numPr>
        <w:ilvl w:val="6"/>
        <w:numId w:val="1"/>
      </w:numPr>
      <w:spacing w:before="240"/>
      <w:outlineLvl w:val="6"/>
    </w:pPr>
    <w:rPr>
      <w:rFonts w:ascii="Arial" w:hAnsi="Arial"/>
    </w:rPr>
  </w:style>
  <w:style w:type="paragraph" w:styleId="Heading8">
    <w:name w:val="heading 8"/>
    <w:basedOn w:val="Normal"/>
    <w:next w:val="Normal"/>
    <w:qFormat/>
    <w:rsid w:val="0012348D"/>
    <w:pPr>
      <w:numPr>
        <w:ilvl w:val="7"/>
        <w:numId w:val="1"/>
      </w:numPr>
      <w:spacing w:before="240"/>
      <w:outlineLvl w:val="7"/>
    </w:pPr>
    <w:rPr>
      <w:rFonts w:ascii="Arial" w:hAnsi="Arial"/>
      <w:i/>
    </w:rPr>
  </w:style>
  <w:style w:type="paragraph" w:styleId="Heading9">
    <w:name w:val="heading 9"/>
    <w:basedOn w:val="Normal"/>
    <w:next w:val="Normal"/>
    <w:qFormat/>
    <w:rsid w:val="0012348D"/>
    <w:pPr>
      <w:numPr>
        <w:ilvl w:val="8"/>
        <w:numId w:val="1"/>
      </w:numPr>
      <w:spacing w:before="24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AD4E82"/>
    <w:pPr>
      <w:spacing w:before="240" w:after="120"/>
      <w:ind w:firstLine="0"/>
      <w:jc w:val="center"/>
    </w:pPr>
    <w:rPr>
      <w:rFonts w:ascii="Arial" w:hAnsi="Arial"/>
      <w:b/>
    </w:rPr>
  </w:style>
  <w:style w:type="paragraph" w:customStyle="1" w:styleId="Author">
    <w:name w:val="Author"/>
    <w:basedOn w:val="Normal"/>
    <w:next w:val="Normal"/>
    <w:rsid w:val="00721679"/>
    <w:pPr>
      <w:ind w:firstLine="0"/>
      <w:jc w:val="center"/>
    </w:pPr>
    <w:rPr>
      <w:sz w:val="24"/>
    </w:rPr>
  </w:style>
  <w:style w:type="paragraph" w:customStyle="1" w:styleId="Affiliation">
    <w:name w:val="Affiliation"/>
    <w:basedOn w:val="Normal"/>
    <w:rsid w:val="00721679"/>
    <w:pPr>
      <w:ind w:firstLine="0"/>
      <w:jc w:val="center"/>
    </w:pPr>
    <w:rPr>
      <w:sz w:val="24"/>
    </w:rPr>
  </w:style>
  <w:style w:type="paragraph" w:customStyle="1" w:styleId="Abstract">
    <w:name w:val="Abstract"/>
    <w:basedOn w:val="Normal"/>
    <w:qFormat/>
    <w:rsid w:val="000A14FB"/>
    <w:pPr>
      <w:widowControl w:val="0"/>
      <w:autoSpaceDE w:val="0"/>
      <w:autoSpaceDN w:val="0"/>
      <w:adjustRightInd w:val="0"/>
      <w:spacing w:before="120" w:after="120"/>
    </w:pPr>
    <w:rPr>
      <w:rFonts w:cs="Times"/>
      <w:i/>
      <w:color w:val="000000"/>
      <w:sz w:val="24"/>
      <w:szCs w:val="24"/>
      <w:lang w:eastAsia="en-US"/>
    </w:rPr>
  </w:style>
  <w:style w:type="paragraph" w:customStyle="1" w:styleId="Reference">
    <w:name w:val="Reference"/>
    <w:basedOn w:val="Normal"/>
    <w:pPr>
      <w:tabs>
        <w:tab w:val="left" w:pos="360"/>
      </w:tabs>
    </w:pPr>
  </w:style>
  <w:style w:type="paragraph" w:customStyle="1" w:styleId="Keywords">
    <w:name w:val="Keywords"/>
    <w:basedOn w:val="Normal"/>
    <w:next w:val="Normal"/>
    <w:rsid w:val="000A14FB"/>
    <w:pPr>
      <w:jc w:val="left"/>
    </w:pPr>
    <w:rPr>
      <w:i/>
      <w:sz w:val="24"/>
    </w:rPr>
  </w:style>
  <w:style w:type="paragraph" w:styleId="Caption">
    <w:name w:val="caption"/>
    <w:basedOn w:val="Normal"/>
    <w:next w:val="Normal"/>
    <w:qFormat/>
    <w:pPr>
      <w:jc w:val="center"/>
    </w:pPr>
    <w:rPr>
      <w:b/>
    </w:rPr>
  </w:style>
  <w:style w:type="paragraph" w:customStyle="1" w:styleId="Object">
    <w:name w:val="Object"/>
    <w:basedOn w:val="Normal"/>
    <w:next w:val="Normal"/>
    <w:pPr>
      <w:jc w:val="center"/>
    </w:pPr>
  </w:style>
  <w:style w:type="character" w:styleId="Hyperlink">
    <w:name w:val="Hyperlink"/>
    <w:rsid w:val="002A6DFC"/>
    <w:rPr>
      <w:color w:val="0000FF"/>
      <w:u w:val="single"/>
    </w:rPr>
  </w:style>
  <w:style w:type="character" w:styleId="FollowedHyperlink">
    <w:name w:val="FollowedHyperlink"/>
    <w:rsid w:val="002A6DFC"/>
    <w:rPr>
      <w:color w:val="800080"/>
      <w:u w:val="single"/>
    </w:rPr>
  </w:style>
  <w:style w:type="paragraph" w:styleId="NormalWeb">
    <w:name w:val="Normal (Web)"/>
    <w:basedOn w:val="Normal"/>
    <w:uiPriority w:val="99"/>
    <w:unhideWhenUsed/>
    <w:rsid w:val="00D0795F"/>
    <w:pPr>
      <w:spacing w:before="100" w:beforeAutospacing="1" w:after="100" w:afterAutospacing="1"/>
      <w:jc w:val="left"/>
    </w:pPr>
    <w:rPr>
      <w:sz w:val="24"/>
      <w:szCs w:val="24"/>
      <w:lang w:val="ru-RU"/>
    </w:rPr>
  </w:style>
  <w:style w:type="character" w:styleId="Emphasis">
    <w:name w:val="Emphasis"/>
    <w:uiPriority w:val="20"/>
    <w:qFormat/>
    <w:rsid w:val="00D0795F"/>
    <w:rPr>
      <w:i/>
      <w:iCs/>
    </w:rPr>
  </w:style>
  <w:style w:type="character" w:styleId="PlaceholderText">
    <w:name w:val="Placeholder Text"/>
    <w:basedOn w:val="DefaultParagraphFont"/>
    <w:uiPriority w:val="99"/>
    <w:semiHidden/>
    <w:rsid w:val="00EC1478"/>
    <w:rPr>
      <w:color w:val="808080"/>
    </w:rPr>
  </w:style>
  <w:style w:type="paragraph" w:styleId="BalloonText">
    <w:name w:val="Balloon Text"/>
    <w:basedOn w:val="Normal"/>
    <w:link w:val="BalloonTextChar"/>
    <w:uiPriority w:val="99"/>
    <w:semiHidden/>
    <w:unhideWhenUsed/>
    <w:rsid w:val="00384200"/>
    <w:rPr>
      <w:rFonts w:ascii="Lucida Grande CY" w:hAnsi="Lucida Grande CY" w:cs="Lucida Grande CY"/>
      <w:szCs w:val="18"/>
    </w:rPr>
  </w:style>
  <w:style w:type="character" w:customStyle="1" w:styleId="BalloonTextChar">
    <w:name w:val="Balloon Text Char"/>
    <w:basedOn w:val="DefaultParagraphFont"/>
    <w:link w:val="BalloonText"/>
    <w:uiPriority w:val="99"/>
    <w:semiHidden/>
    <w:rsid w:val="00384200"/>
    <w:rPr>
      <w:rFonts w:ascii="Lucida Grande CY" w:hAnsi="Lucida Grande CY" w:cs="Lucida Grande CY"/>
      <w:sz w:val="18"/>
      <w:szCs w:val="18"/>
      <w:lang w:val="en-US"/>
    </w:rPr>
  </w:style>
  <w:style w:type="paragraph" w:styleId="ListParagraph">
    <w:name w:val="List Paragraph"/>
    <w:basedOn w:val="Normal"/>
    <w:uiPriority w:val="34"/>
    <w:qFormat/>
    <w:rsid w:val="00052772"/>
    <w:pPr>
      <w:ind w:left="720"/>
      <w:contextualSpacing/>
    </w:pPr>
  </w:style>
  <w:style w:type="paragraph" w:customStyle="1" w:styleId="About">
    <w:name w:val="About"/>
    <w:basedOn w:val="Heading1"/>
    <w:qFormat/>
    <w:rsid w:val="005A65ED"/>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0374-E099-2A43-8E41-562FF59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2184</Words>
  <Characters>12453</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How to Prepare You GraphiCon’2000 Paper</vt:lpstr>
      <vt:lpstr>How to Prepare You GraphiCon’2000 Paper</vt:lpstr>
    </vt:vector>
  </TitlesOfParts>
  <Company>Keldysh Inst. of Appl. Maths.</Company>
  <LinksUpToDate>false</LinksUpToDate>
  <CharactersWithSpaces>14608</CharactersWithSpaces>
  <SharedDoc>false</SharedDoc>
  <HLinks>
    <vt:vector size="18" baseType="variant">
      <vt:variant>
        <vt:i4>7929932</vt:i4>
      </vt:variant>
      <vt:variant>
        <vt:i4>12</vt:i4>
      </vt:variant>
      <vt:variant>
        <vt:i4>0</vt:i4>
      </vt:variant>
      <vt:variant>
        <vt:i4>5</vt:i4>
      </vt:variant>
      <vt:variant>
        <vt:lpwstr>mailto:petr@graphicon.ru</vt:lpwstr>
      </vt:variant>
      <vt:variant>
        <vt:lpwstr/>
      </vt:variant>
      <vt:variant>
        <vt:i4>7667779</vt:i4>
      </vt:variant>
      <vt:variant>
        <vt:i4>9</vt:i4>
      </vt:variant>
      <vt:variant>
        <vt:i4>0</vt:i4>
      </vt:variant>
      <vt:variant>
        <vt:i4>5</vt:i4>
      </vt:variant>
      <vt:variant>
        <vt:lpwstr>mailto:ivan@graphicon.ru</vt:lpwstr>
      </vt:variant>
      <vt:variant>
        <vt:lpwstr/>
      </vt:variant>
      <vt:variant>
        <vt:i4>4063354</vt:i4>
      </vt:variant>
      <vt:variant>
        <vt:i4>6</vt:i4>
      </vt:variant>
      <vt:variant>
        <vt:i4>0</vt:i4>
      </vt:variant>
      <vt:variant>
        <vt:i4>5</vt:i4>
      </vt:variant>
      <vt:variant>
        <vt:lpwstr>http://gc2011.graphicon.ru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You GraphiCon’2000 Paper</dc:title>
  <dc:subject/>
  <dc:creator>Anton V. Pereberin</dc:creator>
  <cp:keywords/>
  <cp:lastModifiedBy>Microsoft Office User</cp:lastModifiedBy>
  <cp:revision>9</cp:revision>
  <cp:lastPrinted>2004-02-12T12:08:00Z</cp:lastPrinted>
  <dcterms:created xsi:type="dcterms:W3CDTF">2020-10-30T07:18:00Z</dcterms:created>
  <dcterms:modified xsi:type="dcterms:W3CDTF">2020-11-01T19:04:00Z</dcterms:modified>
</cp:coreProperties>
</file>